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CF" w:rsidRPr="00D37472" w:rsidRDefault="008039D6" w:rsidP="00386C63">
      <w:pPr>
        <w:tabs>
          <w:tab w:val="left" w:pos="2700"/>
        </w:tabs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D37472">
        <w:rPr>
          <w:rFonts w:ascii="Times New Roman" w:eastAsia="標楷體" w:hAnsi="Times New Roman" w:hint="eastAsia"/>
          <w:sz w:val="36"/>
          <w:szCs w:val="36"/>
        </w:rPr>
        <w:t>景文科技大學</w:t>
      </w:r>
      <w:r w:rsidR="00E026C5" w:rsidRPr="00D37472">
        <w:rPr>
          <w:rFonts w:ascii="Times New Roman" w:eastAsia="標楷體" w:hAnsi="Times New Roman" w:hint="eastAsia"/>
          <w:sz w:val="36"/>
          <w:szCs w:val="36"/>
        </w:rPr>
        <w:t>國際貿易</w:t>
      </w:r>
      <w:r w:rsidRPr="00D37472">
        <w:rPr>
          <w:rFonts w:ascii="Times New Roman" w:eastAsia="標楷體" w:hAnsi="Times New Roman" w:hint="eastAsia"/>
          <w:sz w:val="36"/>
          <w:szCs w:val="36"/>
        </w:rPr>
        <w:t>系</w:t>
      </w:r>
      <w:r w:rsidR="000D2FCF" w:rsidRPr="00D37472">
        <w:rPr>
          <w:rFonts w:ascii="Times New Roman" w:eastAsia="標楷體" w:hAnsi="Times New Roman" w:hint="eastAsia"/>
          <w:sz w:val="36"/>
          <w:szCs w:val="36"/>
        </w:rPr>
        <w:t>暨會議展覽管理學士學位學程</w:t>
      </w:r>
    </w:p>
    <w:p w:rsidR="008039D6" w:rsidRPr="00D37472" w:rsidRDefault="008039D6" w:rsidP="00386C63">
      <w:pPr>
        <w:tabs>
          <w:tab w:val="left" w:pos="2700"/>
        </w:tabs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D37472">
        <w:rPr>
          <w:rFonts w:ascii="Times New Roman" w:eastAsia="標楷體" w:hAnsi="Times New Roman" w:hint="eastAsia"/>
          <w:sz w:val="36"/>
          <w:szCs w:val="36"/>
        </w:rPr>
        <w:t>專業</w:t>
      </w:r>
      <w:r w:rsidR="00A90719" w:rsidRPr="00D37472">
        <w:rPr>
          <w:rFonts w:ascii="Times New Roman" w:eastAsia="標楷體" w:hAnsi="Times New Roman" w:hint="eastAsia"/>
          <w:sz w:val="36"/>
          <w:szCs w:val="36"/>
        </w:rPr>
        <w:t>暨</w:t>
      </w:r>
      <w:r w:rsidR="000D2FCF" w:rsidRPr="00D37472">
        <w:rPr>
          <w:rFonts w:ascii="Times New Roman" w:eastAsia="標楷體" w:hAnsi="Times New Roman" w:hint="eastAsia"/>
          <w:sz w:val="36"/>
          <w:szCs w:val="36"/>
        </w:rPr>
        <w:t>素養</w:t>
      </w:r>
      <w:r w:rsidR="009C70C5" w:rsidRPr="00D37472">
        <w:rPr>
          <w:rFonts w:ascii="Times New Roman" w:eastAsia="標楷體" w:hAnsi="Times New Roman" w:hint="eastAsia"/>
          <w:sz w:val="36"/>
          <w:szCs w:val="36"/>
        </w:rPr>
        <w:t>能力</w:t>
      </w:r>
      <w:r w:rsidRPr="00D37472">
        <w:rPr>
          <w:rFonts w:ascii="Times New Roman" w:eastAsia="標楷體" w:hAnsi="Times New Roman" w:hint="eastAsia"/>
          <w:sz w:val="36"/>
          <w:szCs w:val="36"/>
        </w:rPr>
        <w:t>點數</w:t>
      </w:r>
      <w:r w:rsidR="00E01038" w:rsidRPr="00D37472">
        <w:rPr>
          <w:rFonts w:ascii="Times New Roman" w:eastAsia="標楷體" w:hAnsi="Times New Roman" w:hint="eastAsia"/>
          <w:sz w:val="36"/>
          <w:szCs w:val="36"/>
        </w:rPr>
        <w:t>核計</w:t>
      </w:r>
      <w:r w:rsidRPr="00D37472">
        <w:rPr>
          <w:rFonts w:ascii="Times New Roman" w:eastAsia="標楷體" w:hAnsi="Times New Roman" w:hint="eastAsia"/>
          <w:sz w:val="36"/>
          <w:szCs w:val="36"/>
        </w:rPr>
        <w:t>實施要點</w:t>
      </w:r>
    </w:p>
    <w:p w:rsidR="002F09A4" w:rsidRPr="00D37472" w:rsidRDefault="001C577A" w:rsidP="00386C63">
      <w:pPr>
        <w:tabs>
          <w:tab w:val="left" w:pos="2700"/>
        </w:tabs>
        <w:snapToGrid w:val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D37472">
        <w:rPr>
          <w:rFonts w:hint="eastAsia"/>
          <w:sz w:val="20"/>
        </w:rPr>
        <w:t xml:space="preserve">  </w:t>
      </w:r>
      <w:r w:rsidRPr="00D37472">
        <w:rPr>
          <w:rFonts w:hint="eastAsia"/>
          <w:sz w:val="20"/>
          <w:szCs w:val="20"/>
        </w:rPr>
        <w:t xml:space="preserve"> </w:t>
      </w:r>
      <w:r w:rsidR="002F09A4" w:rsidRPr="00D37472">
        <w:rPr>
          <w:rFonts w:ascii="標楷體" w:eastAsia="標楷體" w:hAnsi="標楷體" w:cs="DFKaiShu-SB-Estd-BF" w:hint="eastAsia"/>
          <w:kern w:val="0"/>
          <w:sz w:val="28"/>
          <w:szCs w:val="28"/>
        </w:rPr>
        <w:t>（貿</w:t>
      </w:r>
      <w:r w:rsidR="002F09A4" w:rsidRPr="00D37472">
        <w:rPr>
          <w:rFonts w:ascii="標楷體" w:eastAsia="標楷體" w:hAnsi="標楷體" w:cs="DFKaiShu-SB-Estd-BF"/>
          <w:kern w:val="0"/>
          <w:sz w:val="28"/>
          <w:szCs w:val="28"/>
        </w:rPr>
        <w:t>01</w:t>
      </w:r>
      <w:r w:rsidR="00F150C6" w:rsidRPr="00D37472">
        <w:rPr>
          <w:rFonts w:ascii="標楷體" w:eastAsia="標楷體" w:hAnsi="標楷體" w:cs="DFKaiShu-SB-Estd-BF" w:hint="eastAsia"/>
          <w:kern w:val="0"/>
          <w:sz w:val="28"/>
          <w:szCs w:val="28"/>
        </w:rPr>
        <w:t>0</w:t>
      </w:r>
      <w:r w:rsidR="002F09A4" w:rsidRPr="00D37472">
        <w:rPr>
          <w:rFonts w:ascii="標楷體" w:eastAsia="標楷體" w:hAnsi="標楷體" w:cs="DFKaiShu-SB-Estd-BF"/>
          <w:kern w:val="0"/>
          <w:sz w:val="28"/>
          <w:szCs w:val="28"/>
        </w:rPr>
        <w:t>）</w:t>
      </w:r>
    </w:p>
    <w:p w:rsidR="002F09A4" w:rsidRPr="00D37472" w:rsidRDefault="002F09A4" w:rsidP="00386C63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KaiShu-SB-Estd-BF"/>
          <w:kern w:val="0"/>
          <w:sz w:val="20"/>
        </w:rPr>
      </w:pPr>
      <w:r w:rsidRPr="00D37472">
        <w:rPr>
          <w:rFonts w:ascii="標楷體" w:eastAsia="標楷體" w:hAnsi="標楷體" w:cs="DFKaiShu-SB-Estd-BF" w:hint="eastAsia"/>
          <w:kern w:val="0"/>
          <w:sz w:val="20"/>
        </w:rPr>
        <w:t>民國100年10月18日系務會議通過</w:t>
      </w:r>
    </w:p>
    <w:p w:rsidR="001C577A" w:rsidRPr="00D37472" w:rsidRDefault="002F09A4" w:rsidP="00386C63">
      <w:pPr>
        <w:snapToGrid w:val="0"/>
        <w:jc w:val="right"/>
        <w:rPr>
          <w:sz w:val="20"/>
          <w:szCs w:val="20"/>
        </w:rPr>
      </w:pPr>
      <w:r w:rsidRPr="00D37472">
        <w:rPr>
          <w:rFonts w:eastAsia="標楷體"/>
          <w:sz w:val="20"/>
        </w:rPr>
        <w:t xml:space="preserve">                                   </w:t>
      </w:r>
      <w:r w:rsidRPr="00D37472">
        <w:rPr>
          <w:rFonts w:ascii="標楷體" w:eastAsia="標楷體" w:hAnsi="標楷體"/>
          <w:sz w:val="20"/>
        </w:rPr>
        <w:t xml:space="preserve">  </w:t>
      </w:r>
      <w:r w:rsidRPr="00D37472">
        <w:rPr>
          <w:rFonts w:ascii="標楷體" w:eastAsia="標楷體" w:hAnsi="標楷體" w:hint="eastAsia"/>
          <w:kern w:val="0"/>
          <w:sz w:val="20"/>
          <w:szCs w:val="20"/>
        </w:rPr>
        <w:t>民國100年</w:t>
      </w:r>
      <w:r w:rsidR="007A6CEC" w:rsidRPr="00D37472">
        <w:rPr>
          <w:rFonts w:ascii="標楷體" w:eastAsia="標楷體" w:hAnsi="標楷體" w:hint="eastAsia"/>
          <w:kern w:val="0"/>
          <w:sz w:val="20"/>
          <w:szCs w:val="20"/>
        </w:rPr>
        <w:t>10</w:t>
      </w:r>
      <w:r w:rsidRPr="00D37472">
        <w:rPr>
          <w:rFonts w:ascii="標楷體" w:eastAsia="標楷體" w:hAnsi="標楷體" w:hint="eastAsia"/>
          <w:kern w:val="0"/>
          <w:sz w:val="20"/>
          <w:szCs w:val="20"/>
        </w:rPr>
        <w:t>月</w:t>
      </w:r>
      <w:r w:rsidR="007A6CEC" w:rsidRPr="00D37472">
        <w:rPr>
          <w:rFonts w:ascii="標楷體" w:eastAsia="標楷體" w:hAnsi="標楷體" w:hint="eastAsia"/>
          <w:kern w:val="0"/>
          <w:sz w:val="20"/>
          <w:szCs w:val="20"/>
        </w:rPr>
        <w:t>31</w:t>
      </w:r>
      <w:r w:rsidRPr="00D37472">
        <w:rPr>
          <w:rFonts w:ascii="標楷體" w:eastAsia="標楷體" w:hAnsi="標楷體" w:hint="eastAsia"/>
          <w:kern w:val="0"/>
          <w:sz w:val="20"/>
          <w:szCs w:val="20"/>
        </w:rPr>
        <w:t>日100學年度第</w:t>
      </w:r>
      <w:r w:rsidR="007A6CEC" w:rsidRPr="00D37472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D37472">
        <w:rPr>
          <w:rFonts w:ascii="標楷體" w:eastAsia="標楷體" w:hAnsi="標楷體" w:hint="eastAsia"/>
          <w:kern w:val="0"/>
          <w:sz w:val="20"/>
          <w:szCs w:val="20"/>
        </w:rPr>
        <w:t>次院務會議通過</w:t>
      </w:r>
      <w:r w:rsidR="001C577A" w:rsidRPr="00D37472">
        <w:rPr>
          <w:rFonts w:hint="eastAsia"/>
          <w:sz w:val="20"/>
          <w:szCs w:val="20"/>
        </w:rPr>
        <w:t xml:space="preserve"> </w:t>
      </w:r>
    </w:p>
    <w:p w:rsidR="00F150C6" w:rsidRPr="00D37472" w:rsidRDefault="00F150C6" w:rsidP="00386C63">
      <w:pPr>
        <w:snapToGrid w:val="0"/>
        <w:jc w:val="right"/>
        <w:rPr>
          <w:rFonts w:eastAsia="標楷體"/>
          <w:sz w:val="20"/>
          <w:szCs w:val="20"/>
        </w:rPr>
      </w:pPr>
      <w:r w:rsidRPr="00D37472">
        <w:rPr>
          <w:rFonts w:eastAsia="標楷體" w:hint="eastAsia"/>
          <w:sz w:val="20"/>
          <w:szCs w:val="20"/>
        </w:rPr>
        <w:t>民國</w:t>
      </w:r>
      <w:r w:rsidRPr="00D37472">
        <w:rPr>
          <w:rFonts w:eastAsia="標楷體"/>
          <w:sz w:val="20"/>
          <w:szCs w:val="20"/>
        </w:rPr>
        <w:t>1</w:t>
      </w:r>
      <w:r w:rsidRPr="00D37472">
        <w:rPr>
          <w:rFonts w:eastAsia="標楷體" w:hint="eastAsia"/>
          <w:sz w:val="20"/>
          <w:szCs w:val="20"/>
        </w:rPr>
        <w:t>01</w:t>
      </w:r>
      <w:r w:rsidRPr="00D37472">
        <w:rPr>
          <w:rFonts w:eastAsia="標楷體" w:hint="eastAsia"/>
          <w:sz w:val="20"/>
          <w:szCs w:val="20"/>
        </w:rPr>
        <w:t>年</w:t>
      </w:r>
      <w:r w:rsidRPr="00D37472">
        <w:rPr>
          <w:rFonts w:eastAsia="標楷體" w:hint="eastAsia"/>
          <w:sz w:val="20"/>
          <w:szCs w:val="20"/>
        </w:rPr>
        <w:t>3</w:t>
      </w:r>
      <w:r w:rsidRPr="00D37472">
        <w:rPr>
          <w:rFonts w:eastAsia="標楷體" w:hint="eastAsia"/>
          <w:sz w:val="20"/>
          <w:szCs w:val="20"/>
        </w:rPr>
        <w:t>月</w:t>
      </w:r>
      <w:r w:rsidRPr="00D37472">
        <w:rPr>
          <w:rFonts w:eastAsia="標楷體" w:hint="eastAsia"/>
          <w:sz w:val="20"/>
          <w:szCs w:val="20"/>
        </w:rPr>
        <w:t>13</w:t>
      </w:r>
      <w:r w:rsidRPr="00D37472">
        <w:rPr>
          <w:rFonts w:eastAsia="標楷體" w:hint="eastAsia"/>
          <w:sz w:val="20"/>
          <w:szCs w:val="20"/>
        </w:rPr>
        <w:t>日</w:t>
      </w:r>
      <w:r w:rsidRPr="00D37472">
        <w:rPr>
          <w:rFonts w:eastAsia="標楷體" w:hint="eastAsia"/>
          <w:sz w:val="20"/>
          <w:szCs w:val="20"/>
        </w:rPr>
        <w:t>100</w:t>
      </w:r>
      <w:r w:rsidRPr="00D37472">
        <w:rPr>
          <w:rFonts w:eastAsia="標楷體" w:hint="eastAsia"/>
          <w:sz w:val="20"/>
          <w:szCs w:val="20"/>
        </w:rPr>
        <w:t>學年度第</w:t>
      </w:r>
      <w:r w:rsidRPr="00D37472">
        <w:rPr>
          <w:rFonts w:eastAsia="標楷體" w:hint="eastAsia"/>
          <w:sz w:val="20"/>
          <w:szCs w:val="20"/>
        </w:rPr>
        <w:t>2</w:t>
      </w:r>
      <w:r w:rsidRPr="00D37472">
        <w:rPr>
          <w:rFonts w:eastAsia="標楷體" w:hint="eastAsia"/>
          <w:sz w:val="20"/>
          <w:szCs w:val="20"/>
        </w:rPr>
        <w:t>學期第</w:t>
      </w:r>
      <w:r w:rsidRPr="00D37472">
        <w:rPr>
          <w:rFonts w:eastAsia="標楷體" w:hint="eastAsia"/>
          <w:sz w:val="20"/>
          <w:szCs w:val="20"/>
        </w:rPr>
        <w:t>1</w:t>
      </w:r>
      <w:r w:rsidRPr="00D37472">
        <w:rPr>
          <w:rFonts w:eastAsia="標楷體" w:hint="eastAsia"/>
          <w:sz w:val="20"/>
          <w:szCs w:val="20"/>
        </w:rPr>
        <w:t>次系務會議修正通過</w:t>
      </w:r>
    </w:p>
    <w:p w:rsidR="0051790E" w:rsidRPr="00D37472" w:rsidRDefault="0051790E" w:rsidP="00386C63">
      <w:pPr>
        <w:snapToGrid w:val="0"/>
        <w:jc w:val="right"/>
        <w:rPr>
          <w:rFonts w:eastAsia="標楷體"/>
          <w:sz w:val="20"/>
          <w:szCs w:val="20"/>
        </w:rPr>
      </w:pPr>
      <w:r w:rsidRPr="00D37472">
        <w:rPr>
          <w:rFonts w:eastAsia="標楷體" w:hint="eastAsia"/>
          <w:sz w:val="20"/>
          <w:szCs w:val="20"/>
        </w:rPr>
        <w:t>民國</w:t>
      </w:r>
      <w:r w:rsidRPr="00D37472">
        <w:rPr>
          <w:rFonts w:eastAsia="標楷體"/>
          <w:sz w:val="20"/>
          <w:szCs w:val="20"/>
        </w:rPr>
        <w:t>1</w:t>
      </w:r>
      <w:r w:rsidRPr="00D37472">
        <w:rPr>
          <w:rFonts w:eastAsia="標楷體" w:hint="eastAsia"/>
          <w:sz w:val="20"/>
          <w:szCs w:val="20"/>
        </w:rPr>
        <w:t>01</w:t>
      </w:r>
      <w:r w:rsidRPr="00D37472">
        <w:rPr>
          <w:rFonts w:eastAsia="標楷體" w:hint="eastAsia"/>
          <w:sz w:val="20"/>
          <w:szCs w:val="20"/>
        </w:rPr>
        <w:t>年</w:t>
      </w:r>
      <w:r w:rsidRPr="00D37472">
        <w:rPr>
          <w:rFonts w:eastAsia="標楷體" w:hint="eastAsia"/>
          <w:sz w:val="20"/>
          <w:szCs w:val="20"/>
        </w:rPr>
        <w:t>4</w:t>
      </w:r>
      <w:r w:rsidRPr="00D37472">
        <w:rPr>
          <w:rFonts w:eastAsia="標楷體" w:hint="eastAsia"/>
          <w:sz w:val="20"/>
          <w:szCs w:val="20"/>
        </w:rPr>
        <w:t>月</w:t>
      </w:r>
      <w:r w:rsidRPr="00D37472">
        <w:rPr>
          <w:rFonts w:eastAsia="標楷體" w:hint="eastAsia"/>
          <w:sz w:val="20"/>
          <w:szCs w:val="20"/>
        </w:rPr>
        <w:t>3</w:t>
      </w:r>
      <w:r w:rsidRPr="00D37472">
        <w:rPr>
          <w:rFonts w:eastAsia="標楷體" w:hint="eastAsia"/>
          <w:sz w:val="20"/>
          <w:szCs w:val="20"/>
        </w:rPr>
        <w:t>日</w:t>
      </w:r>
      <w:r w:rsidRPr="00D37472">
        <w:rPr>
          <w:rFonts w:eastAsia="標楷體" w:hint="eastAsia"/>
          <w:sz w:val="20"/>
          <w:szCs w:val="20"/>
        </w:rPr>
        <w:t>100</w:t>
      </w:r>
      <w:r w:rsidRPr="00D37472">
        <w:rPr>
          <w:rFonts w:eastAsia="標楷體" w:hint="eastAsia"/>
          <w:sz w:val="20"/>
          <w:szCs w:val="20"/>
        </w:rPr>
        <w:t>學年度第</w:t>
      </w:r>
      <w:r w:rsidRPr="00D37472">
        <w:rPr>
          <w:rFonts w:eastAsia="標楷體" w:hint="eastAsia"/>
          <w:sz w:val="20"/>
          <w:szCs w:val="20"/>
        </w:rPr>
        <w:t>2</w:t>
      </w:r>
      <w:r w:rsidRPr="00D37472">
        <w:rPr>
          <w:rFonts w:eastAsia="標楷體" w:hint="eastAsia"/>
          <w:sz w:val="20"/>
          <w:szCs w:val="20"/>
        </w:rPr>
        <w:t>學期第</w:t>
      </w:r>
      <w:r w:rsidRPr="00D37472">
        <w:rPr>
          <w:rFonts w:eastAsia="標楷體" w:hint="eastAsia"/>
          <w:sz w:val="20"/>
          <w:szCs w:val="20"/>
        </w:rPr>
        <w:t>2</w:t>
      </w:r>
      <w:r w:rsidRPr="00D37472">
        <w:rPr>
          <w:rFonts w:eastAsia="標楷體" w:hint="eastAsia"/>
          <w:sz w:val="20"/>
          <w:szCs w:val="20"/>
        </w:rPr>
        <w:t>次系務會議修正通過</w:t>
      </w:r>
    </w:p>
    <w:p w:rsidR="00923298" w:rsidRPr="00D37472" w:rsidRDefault="005408EE" w:rsidP="00386C63">
      <w:pPr>
        <w:snapToGrid w:val="0"/>
        <w:jc w:val="right"/>
        <w:rPr>
          <w:rFonts w:eastAsia="標楷體"/>
          <w:sz w:val="20"/>
        </w:rPr>
      </w:pPr>
      <w:r w:rsidRPr="00D37472">
        <w:rPr>
          <w:rFonts w:eastAsia="標楷體"/>
          <w:sz w:val="20"/>
        </w:rPr>
        <w:t>民國</w:t>
      </w:r>
      <w:r w:rsidRPr="00D37472">
        <w:rPr>
          <w:rFonts w:eastAsia="標楷體" w:hint="eastAsia"/>
          <w:sz w:val="20"/>
        </w:rPr>
        <w:t>101</w:t>
      </w:r>
      <w:r w:rsidRPr="00D37472">
        <w:rPr>
          <w:rFonts w:eastAsia="標楷體"/>
          <w:sz w:val="20"/>
        </w:rPr>
        <w:t>年</w:t>
      </w:r>
      <w:r w:rsidRPr="00D37472">
        <w:rPr>
          <w:rFonts w:eastAsia="標楷體" w:hint="eastAsia"/>
          <w:sz w:val="20"/>
        </w:rPr>
        <w:t>4</w:t>
      </w:r>
      <w:r w:rsidRPr="00D37472">
        <w:rPr>
          <w:rFonts w:eastAsia="標楷體"/>
          <w:sz w:val="20"/>
        </w:rPr>
        <w:t>月</w:t>
      </w:r>
      <w:r w:rsidRPr="00D37472">
        <w:rPr>
          <w:rFonts w:eastAsia="標楷體" w:hint="eastAsia"/>
          <w:sz w:val="20"/>
        </w:rPr>
        <w:t>18</w:t>
      </w:r>
      <w:r w:rsidRPr="00D37472">
        <w:rPr>
          <w:rFonts w:eastAsia="標楷體"/>
          <w:sz w:val="20"/>
        </w:rPr>
        <w:t>日</w:t>
      </w:r>
      <w:r w:rsidRPr="00D37472">
        <w:rPr>
          <w:rFonts w:eastAsia="標楷體" w:hint="eastAsia"/>
          <w:sz w:val="20"/>
        </w:rPr>
        <w:t>100</w:t>
      </w:r>
      <w:r w:rsidRPr="00D37472">
        <w:rPr>
          <w:rFonts w:eastAsia="標楷體"/>
          <w:sz w:val="20"/>
        </w:rPr>
        <w:t>學年度第</w:t>
      </w:r>
      <w:r w:rsidRPr="00D37472">
        <w:rPr>
          <w:rFonts w:eastAsia="標楷體" w:hint="eastAsia"/>
          <w:sz w:val="20"/>
        </w:rPr>
        <w:t>4</w:t>
      </w:r>
      <w:r w:rsidRPr="00D37472">
        <w:rPr>
          <w:rFonts w:eastAsia="標楷體"/>
          <w:sz w:val="20"/>
        </w:rPr>
        <w:t>次</w:t>
      </w:r>
      <w:r w:rsidRPr="00D37472">
        <w:rPr>
          <w:rFonts w:eastAsia="標楷體" w:hint="eastAsia"/>
          <w:sz w:val="20"/>
        </w:rPr>
        <w:t>院</w:t>
      </w:r>
      <w:r w:rsidRPr="00D37472">
        <w:rPr>
          <w:rFonts w:eastAsia="標楷體"/>
          <w:sz w:val="20"/>
        </w:rPr>
        <w:t>務會議修正通過</w:t>
      </w:r>
    </w:p>
    <w:p w:rsidR="0012314E" w:rsidRPr="00D37472" w:rsidRDefault="0012314E" w:rsidP="00386C63">
      <w:pPr>
        <w:snapToGrid w:val="0"/>
        <w:jc w:val="right"/>
        <w:rPr>
          <w:rFonts w:eastAsia="標楷體"/>
          <w:sz w:val="20"/>
          <w:szCs w:val="20"/>
        </w:rPr>
      </w:pPr>
      <w:r w:rsidRPr="00D37472">
        <w:rPr>
          <w:rFonts w:eastAsia="標楷體" w:hint="eastAsia"/>
          <w:sz w:val="20"/>
          <w:szCs w:val="20"/>
        </w:rPr>
        <w:t>民國</w:t>
      </w:r>
      <w:r w:rsidRPr="00D37472">
        <w:rPr>
          <w:rFonts w:eastAsia="標楷體"/>
          <w:sz w:val="20"/>
          <w:szCs w:val="20"/>
        </w:rPr>
        <w:t>1</w:t>
      </w:r>
      <w:r w:rsidRPr="00D37472">
        <w:rPr>
          <w:rFonts w:eastAsia="標楷體" w:hint="eastAsia"/>
          <w:sz w:val="20"/>
          <w:szCs w:val="20"/>
        </w:rPr>
        <w:t>01</w:t>
      </w:r>
      <w:r w:rsidRPr="00D37472">
        <w:rPr>
          <w:rFonts w:eastAsia="標楷體" w:hint="eastAsia"/>
          <w:sz w:val="20"/>
          <w:szCs w:val="20"/>
        </w:rPr>
        <w:t>年</w:t>
      </w:r>
      <w:r w:rsidR="00706B19" w:rsidRPr="00D37472">
        <w:rPr>
          <w:rFonts w:eastAsia="標楷體" w:hint="eastAsia"/>
          <w:sz w:val="20"/>
          <w:szCs w:val="20"/>
        </w:rPr>
        <w:t>12</w:t>
      </w:r>
      <w:r w:rsidRPr="00D37472">
        <w:rPr>
          <w:rFonts w:eastAsia="標楷體" w:hint="eastAsia"/>
          <w:sz w:val="20"/>
          <w:szCs w:val="20"/>
        </w:rPr>
        <w:t>月</w:t>
      </w:r>
      <w:r w:rsidR="00706B19" w:rsidRPr="00D37472">
        <w:rPr>
          <w:rFonts w:eastAsia="標楷體" w:hint="eastAsia"/>
          <w:sz w:val="20"/>
          <w:szCs w:val="20"/>
        </w:rPr>
        <w:t>4</w:t>
      </w:r>
      <w:r w:rsidRPr="00D37472">
        <w:rPr>
          <w:rFonts w:eastAsia="標楷體" w:hint="eastAsia"/>
          <w:sz w:val="20"/>
          <w:szCs w:val="20"/>
        </w:rPr>
        <w:t>日</w:t>
      </w:r>
      <w:r w:rsidRPr="00D37472">
        <w:rPr>
          <w:rFonts w:eastAsia="標楷體" w:hint="eastAsia"/>
          <w:sz w:val="20"/>
          <w:szCs w:val="20"/>
        </w:rPr>
        <w:t>10</w:t>
      </w:r>
      <w:r w:rsidR="00777C25" w:rsidRPr="00D37472">
        <w:rPr>
          <w:rFonts w:eastAsia="標楷體" w:hint="eastAsia"/>
          <w:sz w:val="20"/>
          <w:szCs w:val="20"/>
        </w:rPr>
        <w:t>1</w:t>
      </w:r>
      <w:r w:rsidRPr="00D37472">
        <w:rPr>
          <w:rFonts w:eastAsia="標楷體" w:hint="eastAsia"/>
          <w:sz w:val="20"/>
          <w:szCs w:val="20"/>
        </w:rPr>
        <w:t>學年度第</w:t>
      </w:r>
      <w:r w:rsidR="00777C25" w:rsidRPr="00D37472">
        <w:rPr>
          <w:rFonts w:eastAsia="標楷體" w:hint="eastAsia"/>
          <w:sz w:val="20"/>
          <w:szCs w:val="20"/>
        </w:rPr>
        <w:t>1</w:t>
      </w:r>
      <w:r w:rsidRPr="00D37472">
        <w:rPr>
          <w:rFonts w:eastAsia="標楷體" w:hint="eastAsia"/>
          <w:sz w:val="20"/>
          <w:szCs w:val="20"/>
        </w:rPr>
        <w:t>學期第</w:t>
      </w:r>
      <w:r w:rsidR="00706B19" w:rsidRPr="00D37472">
        <w:rPr>
          <w:rFonts w:eastAsia="標楷體" w:hint="eastAsia"/>
          <w:sz w:val="20"/>
          <w:szCs w:val="20"/>
        </w:rPr>
        <w:t>4</w:t>
      </w:r>
      <w:r w:rsidRPr="00D37472">
        <w:rPr>
          <w:rFonts w:eastAsia="標楷體" w:hint="eastAsia"/>
          <w:sz w:val="20"/>
          <w:szCs w:val="20"/>
        </w:rPr>
        <w:t>次系務會議修正通過</w:t>
      </w:r>
    </w:p>
    <w:p w:rsidR="0012314E" w:rsidRPr="00D37472" w:rsidRDefault="0012314E" w:rsidP="00386C63">
      <w:pPr>
        <w:snapToGrid w:val="0"/>
        <w:jc w:val="right"/>
        <w:rPr>
          <w:rFonts w:eastAsia="標楷體"/>
          <w:sz w:val="20"/>
        </w:rPr>
      </w:pPr>
      <w:r w:rsidRPr="00D37472">
        <w:rPr>
          <w:rFonts w:eastAsia="標楷體"/>
          <w:sz w:val="20"/>
        </w:rPr>
        <w:t>民國</w:t>
      </w:r>
      <w:r w:rsidRPr="00D37472">
        <w:rPr>
          <w:rFonts w:eastAsia="標楷體" w:hint="eastAsia"/>
          <w:sz w:val="20"/>
        </w:rPr>
        <w:t>101</w:t>
      </w:r>
      <w:r w:rsidRPr="00D37472">
        <w:rPr>
          <w:rFonts w:eastAsia="標楷體"/>
          <w:sz w:val="20"/>
        </w:rPr>
        <w:t>年</w:t>
      </w:r>
      <w:r w:rsidR="00B84C62" w:rsidRPr="00D37472">
        <w:rPr>
          <w:rFonts w:eastAsia="標楷體" w:hint="eastAsia"/>
          <w:sz w:val="20"/>
        </w:rPr>
        <w:t>12</w:t>
      </w:r>
      <w:r w:rsidRPr="00D37472">
        <w:rPr>
          <w:rFonts w:eastAsia="標楷體"/>
          <w:sz w:val="20"/>
        </w:rPr>
        <w:t>月</w:t>
      </w:r>
      <w:r w:rsidR="00B84C62" w:rsidRPr="00D37472">
        <w:rPr>
          <w:rFonts w:eastAsia="標楷體" w:hint="eastAsia"/>
          <w:sz w:val="20"/>
        </w:rPr>
        <w:t>12</w:t>
      </w:r>
      <w:r w:rsidRPr="00D37472">
        <w:rPr>
          <w:rFonts w:eastAsia="標楷體"/>
          <w:sz w:val="20"/>
        </w:rPr>
        <w:t>日</w:t>
      </w:r>
      <w:r w:rsidRPr="00D37472">
        <w:rPr>
          <w:rFonts w:eastAsia="標楷體" w:hint="eastAsia"/>
          <w:sz w:val="20"/>
        </w:rPr>
        <w:t>10</w:t>
      </w:r>
      <w:r w:rsidR="00B84C62" w:rsidRPr="00D37472">
        <w:rPr>
          <w:rFonts w:eastAsia="標楷體" w:hint="eastAsia"/>
          <w:sz w:val="20"/>
        </w:rPr>
        <w:t>1</w:t>
      </w:r>
      <w:r w:rsidRPr="00D37472">
        <w:rPr>
          <w:rFonts w:eastAsia="標楷體"/>
          <w:sz w:val="20"/>
        </w:rPr>
        <w:t>學年度第</w:t>
      </w:r>
      <w:r w:rsidR="00B84C62" w:rsidRPr="00D37472">
        <w:rPr>
          <w:rFonts w:eastAsia="標楷體" w:hint="eastAsia"/>
          <w:sz w:val="20"/>
        </w:rPr>
        <w:t>3</w:t>
      </w:r>
      <w:r w:rsidRPr="00D37472">
        <w:rPr>
          <w:rFonts w:eastAsia="標楷體"/>
          <w:sz w:val="20"/>
        </w:rPr>
        <w:t>次</w:t>
      </w:r>
      <w:r w:rsidRPr="00D37472">
        <w:rPr>
          <w:rFonts w:eastAsia="標楷體" w:hint="eastAsia"/>
          <w:sz w:val="20"/>
        </w:rPr>
        <w:t>院</w:t>
      </w:r>
      <w:r w:rsidRPr="00D37472">
        <w:rPr>
          <w:rFonts w:eastAsia="標楷體"/>
          <w:sz w:val="20"/>
        </w:rPr>
        <w:t>務會議修正通過</w:t>
      </w:r>
    </w:p>
    <w:p w:rsidR="003965AA" w:rsidRPr="00D37472" w:rsidRDefault="003965AA" w:rsidP="00386C63">
      <w:pPr>
        <w:snapToGrid w:val="0"/>
        <w:jc w:val="right"/>
        <w:rPr>
          <w:rFonts w:eastAsia="標楷體"/>
          <w:sz w:val="20"/>
          <w:szCs w:val="20"/>
        </w:rPr>
      </w:pPr>
      <w:r w:rsidRPr="00D37472">
        <w:rPr>
          <w:rFonts w:eastAsia="標楷體" w:hint="eastAsia"/>
          <w:sz w:val="20"/>
          <w:szCs w:val="20"/>
        </w:rPr>
        <w:t>民國</w:t>
      </w:r>
      <w:r w:rsidRPr="00D37472">
        <w:rPr>
          <w:rFonts w:eastAsia="標楷體" w:hint="eastAsia"/>
          <w:sz w:val="20"/>
          <w:szCs w:val="20"/>
        </w:rPr>
        <w:t>103</w:t>
      </w:r>
      <w:r w:rsidRPr="00D37472">
        <w:rPr>
          <w:rFonts w:eastAsia="標楷體" w:hint="eastAsia"/>
          <w:sz w:val="20"/>
          <w:szCs w:val="20"/>
        </w:rPr>
        <w:t>年</w:t>
      </w:r>
      <w:r w:rsidRPr="00D37472">
        <w:rPr>
          <w:rFonts w:eastAsia="標楷體" w:hint="eastAsia"/>
          <w:sz w:val="20"/>
          <w:szCs w:val="20"/>
        </w:rPr>
        <w:t>5</w:t>
      </w:r>
      <w:r w:rsidRPr="00D37472">
        <w:rPr>
          <w:rFonts w:eastAsia="標楷體" w:hint="eastAsia"/>
          <w:sz w:val="20"/>
          <w:szCs w:val="20"/>
        </w:rPr>
        <w:t>月</w:t>
      </w:r>
      <w:r w:rsidRPr="00D37472">
        <w:rPr>
          <w:rFonts w:eastAsia="標楷體" w:hint="eastAsia"/>
          <w:sz w:val="20"/>
          <w:szCs w:val="20"/>
        </w:rPr>
        <w:t>7</w:t>
      </w:r>
      <w:r w:rsidRPr="00D37472">
        <w:rPr>
          <w:rFonts w:eastAsia="標楷體" w:hint="eastAsia"/>
          <w:sz w:val="20"/>
          <w:szCs w:val="20"/>
        </w:rPr>
        <w:t>日</w:t>
      </w:r>
      <w:r w:rsidRPr="00D37472">
        <w:rPr>
          <w:rFonts w:eastAsia="標楷體" w:hint="eastAsia"/>
          <w:sz w:val="20"/>
          <w:szCs w:val="20"/>
        </w:rPr>
        <w:t>102</w:t>
      </w:r>
      <w:r w:rsidRPr="00D37472">
        <w:rPr>
          <w:rFonts w:eastAsia="標楷體" w:hint="eastAsia"/>
          <w:sz w:val="20"/>
          <w:szCs w:val="20"/>
        </w:rPr>
        <w:t>學年度第</w:t>
      </w:r>
      <w:r w:rsidRPr="00D37472">
        <w:rPr>
          <w:rFonts w:eastAsia="標楷體" w:hint="eastAsia"/>
          <w:sz w:val="20"/>
          <w:szCs w:val="20"/>
        </w:rPr>
        <w:t>2</w:t>
      </w:r>
      <w:r w:rsidRPr="00D37472">
        <w:rPr>
          <w:rFonts w:eastAsia="標楷體" w:hint="eastAsia"/>
          <w:sz w:val="20"/>
          <w:szCs w:val="20"/>
        </w:rPr>
        <w:t>學期第</w:t>
      </w:r>
      <w:r w:rsidR="00F37FD3" w:rsidRPr="00D37472">
        <w:rPr>
          <w:rFonts w:eastAsia="標楷體" w:hint="eastAsia"/>
          <w:sz w:val="20"/>
          <w:szCs w:val="20"/>
        </w:rPr>
        <w:t>4</w:t>
      </w:r>
      <w:r w:rsidRPr="00D37472">
        <w:rPr>
          <w:rFonts w:eastAsia="標楷體" w:hint="eastAsia"/>
          <w:sz w:val="20"/>
          <w:szCs w:val="20"/>
        </w:rPr>
        <w:t>次系務會議修正通過</w:t>
      </w:r>
    </w:p>
    <w:p w:rsidR="003965AA" w:rsidRPr="00D37472" w:rsidRDefault="003965AA" w:rsidP="00386C63">
      <w:pPr>
        <w:snapToGrid w:val="0"/>
        <w:jc w:val="right"/>
        <w:rPr>
          <w:rFonts w:eastAsia="標楷體"/>
          <w:sz w:val="20"/>
        </w:rPr>
      </w:pPr>
      <w:r w:rsidRPr="00D37472">
        <w:rPr>
          <w:rFonts w:eastAsia="標楷體"/>
          <w:sz w:val="20"/>
        </w:rPr>
        <w:t>民國</w:t>
      </w:r>
      <w:r w:rsidR="001D5DEF" w:rsidRPr="00D37472">
        <w:rPr>
          <w:rFonts w:eastAsia="標楷體" w:hint="eastAsia"/>
          <w:sz w:val="20"/>
        </w:rPr>
        <w:t>103</w:t>
      </w:r>
      <w:r w:rsidRPr="00D37472">
        <w:rPr>
          <w:rFonts w:eastAsia="標楷體"/>
          <w:sz w:val="20"/>
        </w:rPr>
        <w:t>年</w:t>
      </w:r>
      <w:r w:rsidR="001D5DEF" w:rsidRPr="00D37472">
        <w:rPr>
          <w:rFonts w:eastAsia="標楷體" w:hint="eastAsia"/>
          <w:sz w:val="20"/>
        </w:rPr>
        <w:t>6</w:t>
      </w:r>
      <w:r w:rsidRPr="00D37472">
        <w:rPr>
          <w:rFonts w:eastAsia="標楷體"/>
          <w:sz w:val="20"/>
        </w:rPr>
        <w:t>月</w:t>
      </w:r>
      <w:r w:rsidR="001D5DEF" w:rsidRPr="00D37472">
        <w:rPr>
          <w:rFonts w:eastAsia="標楷體" w:hint="eastAsia"/>
          <w:sz w:val="20"/>
        </w:rPr>
        <w:t>11</w:t>
      </w:r>
      <w:r w:rsidRPr="00D37472">
        <w:rPr>
          <w:rFonts w:eastAsia="標楷體"/>
          <w:sz w:val="20"/>
        </w:rPr>
        <w:t>日</w:t>
      </w:r>
      <w:r w:rsidRPr="00D37472">
        <w:rPr>
          <w:rFonts w:eastAsia="標楷體" w:hint="eastAsia"/>
          <w:sz w:val="20"/>
        </w:rPr>
        <w:t>102</w:t>
      </w:r>
      <w:r w:rsidRPr="00D37472">
        <w:rPr>
          <w:rFonts w:eastAsia="標楷體"/>
          <w:sz w:val="20"/>
        </w:rPr>
        <w:t>學年度第</w:t>
      </w:r>
      <w:r w:rsidR="001D5DEF" w:rsidRPr="00D37472">
        <w:rPr>
          <w:rFonts w:eastAsia="標楷體" w:hint="eastAsia"/>
          <w:sz w:val="20"/>
        </w:rPr>
        <w:t>4</w:t>
      </w:r>
      <w:r w:rsidRPr="00D37472">
        <w:rPr>
          <w:rFonts w:eastAsia="標楷體"/>
          <w:sz w:val="20"/>
        </w:rPr>
        <w:t>次</w:t>
      </w:r>
      <w:r w:rsidRPr="00D37472">
        <w:rPr>
          <w:rFonts w:eastAsia="標楷體" w:hint="eastAsia"/>
          <w:sz w:val="20"/>
        </w:rPr>
        <w:t>院</w:t>
      </w:r>
      <w:r w:rsidRPr="00D37472">
        <w:rPr>
          <w:rFonts w:eastAsia="標楷體"/>
          <w:sz w:val="20"/>
        </w:rPr>
        <w:t>務會議修正通過</w:t>
      </w:r>
    </w:p>
    <w:p w:rsidR="00453661" w:rsidRPr="00D37472" w:rsidRDefault="00453661" w:rsidP="00386C63">
      <w:pPr>
        <w:snapToGrid w:val="0"/>
        <w:jc w:val="right"/>
        <w:rPr>
          <w:rFonts w:eastAsia="標楷體"/>
          <w:sz w:val="20"/>
          <w:szCs w:val="20"/>
        </w:rPr>
      </w:pPr>
      <w:r w:rsidRPr="00D37472">
        <w:rPr>
          <w:rFonts w:eastAsia="標楷體" w:hint="eastAsia"/>
          <w:sz w:val="20"/>
          <w:szCs w:val="20"/>
        </w:rPr>
        <w:t>民國</w:t>
      </w:r>
      <w:r w:rsidRPr="00D37472">
        <w:rPr>
          <w:rFonts w:eastAsia="標楷體" w:hint="eastAsia"/>
          <w:sz w:val="20"/>
          <w:szCs w:val="20"/>
        </w:rPr>
        <w:t>103</w:t>
      </w:r>
      <w:r w:rsidRPr="00D37472">
        <w:rPr>
          <w:rFonts w:eastAsia="標楷體" w:hint="eastAsia"/>
          <w:sz w:val="20"/>
          <w:szCs w:val="20"/>
        </w:rPr>
        <w:t>年</w:t>
      </w:r>
      <w:r w:rsidRPr="00D37472">
        <w:rPr>
          <w:rFonts w:eastAsia="標楷體" w:hint="eastAsia"/>
          <w:sz w:val="20"/>
          <w:szCs w:val="20"/>
        </w:rPr>
        <w:t>6</w:t>
      </w:r>
      <w:r w:rsidRPr="00D37472">
        <w:rPr>
          <w:rFonts w:eastAsia="標楷體" w:hint="eastAsia"/>
          <w:sz w:val="20"/>
          <w:szCs w:val="20"/>
        </w:rPr>
        <w:t>月</w:t>
      </w:r>
      <w:r w:rsidRPr="00D37472">
        <w:rPr>
          <w:rFonts w:eastAsia="標楷體" w:hint="eastAsia"/>
          <w:sz w:val="20"/>
          <w:szCs w:val="20"/>
        </w:rPr>
        <w:t>23</w:t>
      </w:r>
      <w:r w:rsidRPr="00D37472">
        <w:rPr>
          <w:rFonts w:eastAsia="標楷體" w:hint="eastAsia"/>
          <w:sz w:val="20"/>
          <w:szCs w:val="20"/>
        </w:rPr>
        <w:t>日</w:t>
      </w:r>
      <w:r w:rsidRPr="00D37472">
        <w:rPr>
          <w:rFonts w:eastAsia="標楷體" w:hint="eastAsia"/>
          <w:sz w:val="20"/>
          <w:szCs w:val="20"/>
        </w:rPr>
        <w:t>102</w:t>
      </w:r>
      <w:r w:rsidRPr="00D37472">
        <w:rPr>
          <w:rFonts w:eastAsia="標楷體" w:hint="eastAsia"/>
          <w:sz w:val="20"/>
          <w:szCs w:val="20"/>
        </w:rPr>
        <w:t>學年度第</w:t>
      </w:r>
      <w:r w:rsidRPr="00D37472">
        <w:rPr>
          <w:rFonts w:eastAsia="標楷體" w:hint="eastAsia"/>
          <w:sz w:val="20"/>
          <w:szCs w:val="20"/>
        </w:rPr>
        <w:t>2</w:t>
      </w:r>
      <w:r w:rsidRPr="00D37472">
        <w:rPr>
          <w:rFonts w:eastAsia="標楷體" w:hint="eastAsia"/>
          <w:sz w:val="20"/>
          <w:szCs w:val="20"/>
        </w:rPr>
        <w:t>學期第</w:t>
      </w:r>
      <w:r w:rsidR="00581A03" w:rsidRPr="00D37472">
        <w:rPr>
          <w:rFonts w:eastAsia="標楷體" w:hint="eastAsia"/>
          <w:sz w:val="20"/>
          <w:szCs w:val="20"/>
        </w:rPr>
        <w:t>7</w:t>
      </w:r>
      <w:r w:rsidRPr="00D37472">
        <w:rPr>
          <w:rFonts w:eastAsia="標楷體" w:hint="eastAsia"/>
          <w:sz w:val="20"/>
          <w:szCs w:val="20"/>
        </w:rPr>
        <w:t>次系務會議修正通過</w:t>
      </w:r>
    </w:p>
    <w:p w:rsidR="00453661" w:rsidRPr="00D37472" w:rsidRDefault="00453661" w:rsidP="00386C63">
      <w:pPr>
        <w:snapToGrid w:val="0"/>
        <w:jc w:val="right"/>
        <w:rPr>
          <w:rFonts w:eastAsia="標楷體"/>
          <w:sz w:val="20"/>
        </w:rPr>
      </w:pPr>
      <w:r w:rsidRPr="00D37472">
        <w:rPr>
          <w:rFonts w:eastAsia="標楷體"/>
          <w:sz w:val="20"/>
        </w:rPr>
        <w:t>民國</w:t>
      </w:r>
      <w:r w:rsidRPr="00D37472">
        <w:rPr>
          <w:rFonts w:eastAsia="標楷體" w:hint="eastAsia"/>
          <w:sz w:val="20"/>
        </w:rPr>
        <w:t>103</w:t>
      </w:r>
      <w:r w:rsidRPr="00D37472">
        <w:rPr>
          <w:rFonts w:eastAsia="標楷體"/>
          <w:sz w:val="20"/>
        </w:rPr>
        <w:t>年</w:t>
      </w:r>
      <w:r w:rsidR="00090B07" w:rsidRPr="00D37472">
        <w:rPr>
          <w:rFonts w:eastAsia="標楷體" w:hint="eastAsia"/>
          <w:sz w:val="20"/>
        </w:rPr>
        <w:t>9</w:t>
      </w:r>
      <w:r w:rsidRPr="00D37472">
        <w:rPr>
          <w:rFonts w:eastAsia="標楷體"/>
          <w:sz w:val="20"/>
        </w:rPr>
        <w:t>月</w:t>
      </w:r>
      <w:r w:rsidR="00090B07" w:rsidRPr="00D37472">
        <w:rPr>
          <w:rFonts w:eastAsia="標楷體" w:hint="eastAsia"/>
          <w:sz w:val="20"/>
        </w:rPr>
        <w:t>16</w:t>
      </w:r>
      <w:r w:rsidRPr="00D37472">
        <w:rPr>
          <w:rFonts w:eastAsia="標楷體"/>
          <w:sz w:val="20"/>
        </w:rPr>
        <w:t>日</w:t>
      </w:r>
      <w:r w:rsidRPr="00D37472">
        <w:rPr>
          <w:rFonts w:eastAsia="標楷體" w:hint="eastAsia"/>
          <w:sz w:val="20"/>
        </w:rPr>
        <w:t>10</w:t>
      </w:r>
      <w:r w:rsidR="00533E52" w:rsidRPr="00D37472">
        <w:rPr>
          <w:rFonts w:eastAsia="標楷體" w:hint="eastAsia"/>
          <w:sz w:val="20"/>
        </w:rPr>
        <w:t>3</w:t>
      </w:r>
      <w:r w:rsidRPr="00D37472">
        <w:rPr>
          <w:rFonts w:eastAsia="標楷體"/>
          <w:sz w:val="20"/>
        </w:rPr>
        <w:t>學年度第</w:t>
      </w:r>
      <w:r w:rsidR="00090B07" w:rsidRPr="00D37472">
        <w:rPr>
          <w:rFonts w:eastAsia="標楷體" w:hint="eastAsia"/>
          <w:sz w:val="20"/>
        </w:rPr>
        <w:t>1</w:t>
      </w:r>
      <w:r w:rsidRPr="00D37472">
        <w:rPr>
          <w:rFonts w:eastAsia="標楷體"/>
          <w:sz w:val="20"/>
        </w:rPr>
        <w:t>次</w:t>
      </w:r>
      <w:r w:rsidRPr="00D37472">
        <w:rPr>
          <w:rFonts w:eastAsia="標楷體" w:hint="eastAsia"/>
          <w:sz w:val="20"/>
        </w:rPr>
        <w:t>院</w:t>
      </w:r>
      <w:r w:rsidRPr="00D37472">
        <w:rPr>
          <w:rFonts w:eastAsia="標楷體"/>
          <w:sz w:val="20"/>
        </w:rPr>
        <w:t>務會議修正通過</w:t>
      </w:r>
    </w:p>
    <w:p w:rsidR="0038534B" w:rsidRPr="00D37472" w:rsidRDefault="0038534B" w:rsidP="00386C63">
      <w:pPr>
        <w:snapToGrid w:val="0"/>
        <w:jc w:val="right"/>
        <w:rPr>
          <w:rFonts w:eastAsia="標楷體"/>
          <w:sz w:val="20"/>
          <w:szCs w:val="20"/>
        </w:rPr>
      </w:pPr>
      <w:r w:rsidRPr="00D37472">
        <w:rPr>
          <w:rFonts w:eastAsia="標楷體" w:hint="eastAsia"/>
          <w:sz w:val="20"/>
          <w:szCs w:val="20"/>
        </w:rPr>
        <w:t>民國</w:t>
      </w:r>
      <w:r w:rsidRPr="00D37472">
        <w:rPr>
          <w:rFonts w:eastAsia="標楷體" w:hint="eastAsia"/>
          <w:sz w:val="20"/>
          <w:szCs w:val="20"/>
        </w:rPr>
        <w:t>104</w:t>
      </w:r>
      <w:r w:rsidRPr="00D37472">
        <w:rPr>
          <w:rFonts w:eastAsia="標楷體" w:hint="eastAsia"/>
          <w:sz w:val="20"/>
          <w:szCs w:val="20"/>
        </w:rPr>
        <w:t>年</w:t>
      </w:r>
      <w:r w:rsidRPr="00D37472">
        <w:rPr>
          <w:rFonts w:eastAsia="標楷體" w:hint="eastAsia"/>
          <w:sz w:val="20"/>
          <w:szCs w:val="20"/>
        </w:rPr>
        <w:t>3</w:t>
      </w:r>
      <w:r w:rsidRPr="00D37472">
        <w:rPr>
          <w:rFonts w:eastAsia="標楷體" w:hint="eastAsia"/>
          <w:sz w:val="20"/>
          <w:szCs w:val="20"/>
        </w:rPr>
        <w:t>月</w:t>
      </w:r>
      <w:r w:rsidR="00CB4D58" w:rsidRPr="00D37472">
        <w:rPr>
          <w:rFonts w:eastAsia="標楷體" w:hint="eastAsia"/>
          <w:sz w:val="20"/>
          <w:szCs w:val="20"/>
        </w:rPr>
        <w:t>24</w:t>
      </w:r>
      <w:r w:rsidRPr="00D37472">
        <w:rPr>
          <w:rFonts w:eastAsia="標楷體" w:hint="eastAsia"/>
          <w:sz w:val="20"/>
          <w:szCs w:val="20"/>
        </w:rPr>
        <w:t>日</w:t>
      </w:r>
      <w:r w:rsidRPr="00D37472">
        <w:rPr>
          <w:rFonts w:eastAsia="標楷體" w:hint="eastAsia"/>
          <w:sz w:val="20"/>
          <w:szCs w:val="20"/>
        </w:rPr>
        <w:t>103</w:t>
      </w:r>
      <w:r w:rsidRPr="00D37472">
        <w:rPr>
          <w:rFonts w:eastAsia="標楷體" w:hint="eastAsia"/>
          <w:sz w:val="20"/>
          <w:szCs w:val="20"/>
        </w:rPr>
        <w:t>學年度第</w:t>
      </w:r>
      <w:r w:rsidRPr="00D37472">
        <w:rPr>
          <w:rFonts w:eastAsia="標楷體" w:hint="eastAsia"/>
          <w:sz w:val="20"/>
          <w:szCs w:val="20"/>
        </w:rPr>
        <w:t>2</w:t>
      </w:r>
      <w:r w:rsidRPr="00D37472">
        <w:rPr>
          <w:rFonts w:eastAsia="標楷體" w:hint="eastAsia"/>
          <w:sz w:val="20"/>
          <w:szCs w:val="20"/>
        </w:rPr>
        <w:t>學期第</w:t>
      </w:r>
      <w:r w:rsidRPr="00D37472">
        <w:rPr>
          <w:rFonts w:eastAsia="標楷體" w:hint="eastAsia"/>
          <w:sz w:val="20"/>
          <w:szCs w:val="20"/>
        </w:rPr>
        <w:t>2</w:t>
      </w:r>
      <w:r w:rsidRPr="00D37472">
        <w:rPr>
          <w:rFonts w:eastAsia="標楷體" w:hint="eastAsia"/>
          <w:sz w:val="20"/>
          <w:szCs w:val="20"/>
        </w:rPr>
        <w:t>次系務會議修正通過</w:t>
      </w:r>
    </w:p>
    <w:p w:rsidR="0038534B" w:rsidRPr="00D37472" w:rsidRDefault="0038534B" w:rsidP="00386C63">
      <w:pPr>
        <w:snapToGrid w:val="0"/>
        <w:jc w:val="right"/>
        <w:rPr>
          <w:rFonts w:eastAsia="標楷體"/>
          <w:sz w:val="20"/>
        </w:rPr>
      </w:pPr>
      <w:r w:rsidRPr="00D37472">
        <w:rPr>
          <w:rFonts w:eastAsia="標楷體"/>
          <w:sz w:val="20"/>
        </w:rPr>
        <w:t>民國</w:t>
      </w:r>
      <w:r w:rsidRPr="00D37472">
        <w:rPr>
          <w:rFonts w:eastAsia="標楷體" w:hint="eastAsia"/>
          <w:sz w:val="20"/>
        </w:rPr>
        <w:t>104</w:t>
      </w:r>
      <w:r w:rsidRPr="00D37472">
        <w:rPr>
          <w:rFonts w:eastAsia="標楷體"/>
          <w:sz w:val="20"/>
        </w:rPr>
        <w:t>年</w:t>
      </w:r>
      <w:r w:rsidR="00074AFC" w:rsidRPr="00D37472">
        <w:rPr>
          <w:rFonts w:eastAsia="標楷體" w:hint="eastAsia"/>
          <w:sz w:val="20"/>
        </w:rPr>
        <w:t>4</w:t>
      </w:r>
      <w:r w:rsidRPr="00D37472">
        <w:rPr>
          <w:rFonts w:eastAsia="標楷體"/>
          <w:sz w:val="20"/>
        </w:rPr>
        <w:t>月</w:t>
      </w:r>
      <w:r w:rsidR="00074AFC" w:rsidRPr="00D37472">
        <w:rPr>
          <w:rFonts w:eastAsia="標楷體" w:hint="eastAsia"/>
          <w:sz w:val="20"/>
        </w:rPr>
        <w:t>22</w:t>
      </w:r>
      <w:r w:rsidRPr="00D37472">
        <w:rPr>
          <w:rFonts w:eastAsia="標楷體"/>
          <w:sz w:val="20"/>
        </w:rPr>
        <w:t>日</w:t>
      </w:r>
      <w:r w:rsidRPr="00D37472">
        <w:rPr>
          <w:rFonts w:eastAsia="標楷體" w:hint="eastAsia"/>
          <w:sz w:val="20"/>
        </w:rPr>
        <w:t>103</w:t>
      </w:r>
      <w:r w:rsidRPr="00D37472">
        <w:rPr>
          <w:rFonts w:eastAsia="標楷體"/>
          <w:sz w:val="20"/>
        </w:rPr>
        <w:t>學年度第</w:t>
      </w:r>
      <w:r w:rsidR="00074AFC" w:rsidRPr="00D37472">
        <w:rPr>
          <w:rFonts w:eastAsia="標楷體" w:hint="eastAsia"/>
          <w:sz w:val="20"/>
        </w:rPr>
        <w:t>4</w:t>
      </w:r>
      <w:r w:rsidRPr="00D37472">
        <w:rPr>
          <w:rFonts w:eastAsia="標楷體"/>
          <w:sz w:val="20"/>
        </w:rPr>
        <w:t>次</w:t>
      </w:r>
      <w:r w:rsidRPr="00D37472">
        <w:rPr>
          <w:rFonts w:eastAsia="標楷體" w:hint="eastAsia"/>
          <w:sz w:val="20"/>
        </w:rPr>
        <w:t>院</w:t>
      </w:r>
      <w:r w:rsidRPr="00D37472">
        <w:rPr>
          <w:rFonts w:eastAsia="標楷體"/>
          <w:sz w:val="20"/>
        </w:rPr>
        <w:t>務會議修正通過</w:t>
      </w:r>
    </w:p>
    <w:p w:rsidR="003D0812" w:rsidRPr="00D37472" w:rsidRDefault="003D0812" w:rsidP="00386C63">
      <w:pPr>
        <w:snapToGrid w:val="0"/>
        <w:jc w:val="right"/>
        <w:rPr>
          <w:rFonts w:eastAsia="標楷體"/>
          <w:sz w:val="20"/>
          <w:szCs w:val="20"/>
        </w:rPr>
      </w:pPr>
      <w:r w:rsidRPr="00D37472">
        <w:rPr>
          <w:rFonts w:eastAsia="標楷體" w:hint="eastAsia"/>
          <w:sz w:val="20"/>
          <w:szCs w:val="20"/>
        </w:rPr>
        <w:t>民國</w:t>
      </w:r>
      <w:r w:rsidRPr="00D37472">
        <w:rPr>
          <w:rFonts w:eastAsia="標楷體" w:hint="eastAsia"/>
          <w:sz w:val="20"/>
          <w:szCs w:val="20"/>
        </w:rPr>
        <w:t>104</w:t>
      </w:r>
      <w:r w:rsidRPr="00D37472">
        <w:rPr>
          <w:rFonts w:eastAsia="標楷體" w:hint="eastAsia"/>
          <w:sz w:val="20"/>
          <w:szCs w:val="20"/>
        </w:rPr>
        <w:t>年</w:t>
      </w:r>
      <w:r w:rsidRPr="00D37472">
        <w:rPr>
          <w:rFonts w:eastAsia="標楷體" w:hint="eastAsia"/>
          <w:sz w:val="20"/>
          <w:szCs w:val="20"/>
        </w:rPr>
        <w:t>7</w:t>
      </w:r>
      <w:r w:rsidRPr="00D37472">
        <w:rPr>
          <w:rFonts w:eastAsia="標楷體" w:hint="eastAsia"/>
          <w:sz w:val="20"/>
          <w:szCs w:val="20"/>
        </w:rPr>
        <w:t>月</w:t>
      </w:r>
      <w:r w:rsidRPr="00D37472">
        <w:rPr>
          <w:rFonts w:eastAsia="標楷體" w:hint="eastAsia"/>
          <w:sz w:val="20"/>
          <w:szCs w:val="20"/>
        </w:rPr>
        <w:t>1</w:t>
      </w:r>
      <w:r w:rsidRPr="00D37472">
        <w:rPr>
          <w:rFonts w:eastAsia="標楷體" w:hint="eastAsia"/>
          <w:sz w:val="20"/>
          <w:szCs w:val="20"/>
        </w:rPr>
        <w:t>日</w:t>
      </w:r>
      <w:r w:rsidRPr="00D37472">
        <w:rPr>
          <w:rFonts w:eastAsia="標楷體" w:hint="eastAsia"/>
          <w:sz w:val="20"/>
          <w:szCs w:val="20"/>
        </w:rPr>
        <w:t>103</w:t>
      </w:r>
      <w:r w:rsidRPr="00D37472">
        <w:rPr>
          <w:rFonts w:eastAsia="標楷體" w:hint="eastAsia"/>
          <w:sz w:val="20"/>
          <w:szCs w:val="20"/>
        </w:rPr>
        <w:t>學年度第</w:t>
      </w:r>
      <w:r w:rsidRPr="00D37472">
        <w:rPr>
          <w:rFonts w:eastAsia="標楷體" w:hint="eastAsia"/>
          <w:sz w:val="20"/>
          <w:szCs w:val="20"/>
        </w:rPr>
        <w:t>2</w:t>
      </w:r>
      <w:r w:rsidRPr="00D37472">
        <w:rPr>
          <w:rFonts w:eastAsia="標楷體" w:hint="eastAsia"/>
          <w:sz w:val="20"/>
          <w:szCs w:val="20"/>
        </w:rPr>
        <w:t>學期第</w:t>
      </w:r>
      <w:r w:rsidRPr="00D37472">
        <w:rPr>
          <w:rFonts w:eastAsia="標楷體" w:hint="eastAsia"/>
          <w:sz w:val="20"/>
          <w:szCs w:val="20"/>
        </w:rPr>
        <w:t>5</w:t>
      </w:r>
      <w:r w:rsidRPr="00D37472">
        <w:rPr>
          <w:rFonts w:eastAsia="標楷體" w:hint="eastAsia"/>
          <w:sz w:val="20"/>
          <w:szCs w:val="20"/>
        </w:rPr>
        <w:t>次系務會議修正通過</w:t>
      </w:r>
    </w:p>
    <w:p w:rsidR="003D0812" w:rsidRPr="00D37472" w:rsidRDefault="003D0812" w:rsidP="00386C63">
      <w:pPr>
        <w:snapToGrid w:val="0"/>
        <w:jc w:val="right"/>
        <w:rPr>
          <w:rFonts w:eastAsia="標楷體"/>
          <w:sz w:val="20"/>
        </w:rPr>
      </w:pPr>
      <w:r w:rsidRPr="00D37472">
        <w:rPr>
          <w:rFonts w:eastAsia="標楷體"/>
          <w:sz w:val="20"/>
        </w:rPr>
        <w:t>民國</w:t>
      </w:r>
      <w:r w:rsidRPr="00D37472">
        <w:rPr>
          <w:rFonts w:eastAsia="標楷體" w:hint="eastAsia"/>
          <w:sz w:val="20"/>
        </w:rPr>
        <w:t>104</w:t>
      </w:r>
      <w:r w:rsidRPr="00D37472">
        <w:rPr>
          <w:rFonts w:eastAsia="標楷體"/>
          <w:sz w:val="20"/>
        </w:rPr>
        <w:t>年</w:t>
      </w:r>
      <w:r w:rsidR="008B5C0C" w:rsidRPr="00D37472">
        <w:rPr>
          <w:rFonts w:eastAsia="標楷體" w:hint="eastAsia"/>
          <w:sz w:val="20"/>
        </w:rPr>
        <w:t>11</w:t>
      </w:r>
      <w:r w:rsidRPr="00D37472">
        <w:rPr>
          <w:rFonts w:eastAsia="標楷體"/>
          <w:sz w:val="20"/>
        </w:rPr>
        <w:t>月</w:t>
      </w:r>
      <w:r w:rsidR="008B5C0C" w:rsidRPr="00D37472">
        <w:rPr>
          <w:rFonts w:eastAsia="標楷體" w:hint="eastAsia"/>
          <w:sz w:val="20"/>
        </w:rPr>
        <w:t>3</w:t>
      </w:r>
      <w:r w:rsidRPr="00D37472">
        <w:rPr>
          <w:rFonts w:eastAsia="標楷體"/>
          <w:sz w:val="20"/>
        </w:rPr>
        <w:t>日</w:t>
      </w:r>
      <w:r w:rsidRPr="00D37472">
        <w:rPr>
          <w:rFonts w:eastAsia="標楷體" w:hint="eastAsia"/>
          <w:sz w:val="20"/>
        </w:rPr>
        <w:t>10</w:t>
      </w:r>
      <w:r w:rsidR="008B5C0C" w:rsidRPr="00D37472">
        <w:rPr>
          <w:rFonts w:eastAsia="標楷體" w:hint="eastAsia"/>
          <w:sz w:val="20"/>
        </w:rPr>
        <w:t>4</w:t>
      </w:r>
      <w:r w:rsidRPr="00D37472">
        <w:rPr>
          <w:rFonts w:eastAsia="標楷體"/>
          <w:sz w:val="20"/>
        </w:rPr>
        <w:t>學年度第</w:t>
      </w:r>
      <w:r w:rsidR="008B5C0C" w:rsidRPr="00D37472">
        <w:rPr>
          <w:rFonts w:eastAsia="標楷體" w:hint="eastAsia"/>
          <w:sz w:val="20"/>
        </w:rPr>
        <w:t>1</w:t>
      </w:r>
      <w:r w:rsidRPr="00D37472">
        <w:rPr>
          <w:rFonts w:eastAsia="標楷體"/>
          <w:sz w:val="20"/>
        </w:rPr>
        <w:t>次</w:t>
      </w:r>
      <w:r w:rsidRPr="00D37472">
        <w:rPr>
          <w:rFonts w:eastAsia="標楷體" w:hint="eastAsia"/>
          <w:sz w:val="20"/>
        </w:rPr>
        <w:t>院</w:t>
      </w:r>
      <w:r w:rsidRPr="00D37472">
        <w:rPr>
          <w:rFonts w:eastAsia="標楷體"/>
          <w:sz w:val="20"/>
        </w:rPr>
        <w:t>務會議修正通過</w:t>
      </w:r>
    </w:p>
    <w:p w:rsidR="00BC45CB" w:rsidRPr="00D37472" w:rsidRDefault="00BC45CB" w:rsidP="00386C63">
      <w:pPr>
        <w:snapToGrid w:val="0"/>
        <w:jc w:val="right"/>
        <w:rPr>
          <w:rFonts w:eastAsia="標楷體"/>
          <w:sz w:val="20"/>
          <w:szCs w:val="20"/>
        </w:rPr>
      </w:pPr>
      <w:r w:rsidRPr="00D37472">
        <w:rPr>
          <w:rFonts w:eastAsia="標楷體" w:hint="eastAsia"/>
          <w:sz w:val="20"/>
          <w:szCs w:val="20"/>
        </w:rPr>
        <w:t>民國</w:t>
      </w:r>
      <w:r w:rsidRPr="00D37472">
        <w:rPr>
          <w:rFonts w:eastAsia="標楷體" w:hint="eastAsia"/>
          <w:sz w:val="20"/>
          <w:szCs w:val="20"/>
        </w:rPr>
        <w:t>105</w:t>
      </w:r>
      <w:r w:rsidRPr="00D37472">
        <w:rPr>
          <w:rFonts w:eastAsia="標楷體" w:hint="eastAsia"/>
          <w:sz w:val="20"/>
          <w:szCs w:val="20"/>
        </w:rPr>
        <w:t>年</w:t>
      </w:r>
      <w:r w:rsidRPr="00D37472">
        <w:rPr>
          <w:rFonts w:eastAsia="標楷體" w:hint="eastAsia"/>
          <w:sz w:val="20"/>
          <w:szCs w:val="20"/>
        </w:rPr>
        <w:t>11</w:t>
      </w:r>
      <w:r w:rsidRPr="00D37472">
        <w:rPr>
          <w:rFonts w:eastAsia="標楷體" w:hint="eastAsia"/>
          <w:sz w:val="20"/>
          <w:szCs w:val="20"/>
        </w:rPr>
        <w:t>月</w:t>
      </w:r>
      <w:r w:rsidRPr="00D37472">
        <w:rPr>
          <w:rFonts w:eastAsia="標楷體" w:hint="eastAsia"/>
          <w:sz w:val="20"/>
          <w:szCs w:val="20"/>
        </w:rPr>
        <w:t>15</w:t>
      </w:r>
      <w:r w:rsidRPr="00D37472">
        <w:rPr>
          <w:rFonts w:eastAsia="標楷體" w:hint="eastAsia"/>
          <w:sz w:val="20"/>
          <w:szCs w:val="20"/>
        </w:rPr>
        <w:t>日</w:t>
      </w:r>
      <w:r w:rsidRPr="00D37472">
        <w:rPr>
          <w:rFonts w:eastAsia="標楷體" w:hint="eastAsia"/>
          <w:sz w:val="20"/>
          <w:szCs w:val="20"/>
        </w:rPr>
        <w:t>105</w:t>
      </w:r>
      <w:r w:rsidRPr="00D37472">
        <w:rPr>
          <w:rFonts w:eastAsia="標楷體" w:hint="eastAsia"/>
          <w:sz w:val="20"/>
          <w:szCs w:val="20"/>
        </w:rPr>
        <w:t>學年度第</w:t>
      </w:r>
      <w:r w:rsidRPr="00D37472">
        <w:rPr>
          <w:rFonts w:eastAsia="標楷體" w:hint="eastAsia"/>
          <w:sz w:val="20"/>
          <w:szCs w:val="20"/>
        </w:rPr>
        <w:t>2</w:t>
      </w:r>
      <w:r w:rsidRPr="00D37472">
        <w:rPr>
          <w:rFonts w:eastAsia="標楷體" w:hint="eastAsia"/>
          <w:sz w:val="20"/>
          <w:szCs w:val="20"/>
        </w:rPr>
        <w:t>學期第</w:t>
      </w:r>
      <w:r w:rsidRPr="00D37472">
        <w:rPr>
          <w:rFonts w:eastAsia="標楷體" w:hint="eastAsia"/>
          <w:sz w:val="20"/>
          <w:szCs w:val="20"/>
        </w:rPr>
        <w:t>7</w:t>
      </w:r>
      <w:r w:rsidRPr="00D37472">
        <w:rPr>
          <w:rFonts w:eastAsia="標楷體" w:hint="eastAsia"/>
          <w:sz w:val="20"/>
          <w:szCs w:val="20"/>
        </w:rPr>
        <w:t>次系務會議修正通過</w:t>
      </w:r>
    </w:p>
    <w:p w:rsidR="00BC45CB" w:rsidRDefault="00BC45CB" w:rsidP="00386C63">
      <w:pPr>
        <w:snapToGrid w:val="0"/>
        <w:jc w:val="right"/>
        <w:rPr>
          <w:rFonts w:eastAsia="標楷體"/>
          <w:sz w:val="20"/>
        </w:rPr>
      </w:pPr>
      <w:r w:rsidRPr="00D37472">
        <w:rPr>
          <w:rFonts w:eastAsia="標楷體"/>
          <w:sz w:val="20"/>
        </w:rPr>
        <w:t>民國</w:t>
      </w:r>
      <w:r w:rsidRPr="00D37472">
        <w:rPr>
          <w:rFonts w:eastAsia="標楷體" w:hint="eastAsia"/>
          <w:sz w:val="20"/>
        </w:rPr>
        <w:t>105</w:t>
      </w:r>
      <w:r w:rsidRPr="00D37472">
        <w:rPr>
          <w:rFonts w:eastAsia="標楷體"/>
          <w:sz w:val="20"/>
        </w:rPr>
        <w:t>年</w:t>
      </w:r>
      <w:r w:rsidRPr="00D37472">
        <w:rPr>
          <w:rFonts w:eastAsia="標楷體" w:hint="eastAsia"/>
          <w:sz w:val="20"/>
        </w:rPr>
        <w:t>11</w:t>
      </w:r>
      <w:r w:rsidRPr="00D37472">
        <w:rPr>
          <w:rFonts w:eastAsia="標楷體"/>
          <w:sz w:val="20"/>
        </w:rPr>
        <w:t>月</w:t>
      </w:r>
      <w:r w:rsidR="00E30342" w:rsidRPr="00D37472">
        <w:rPr>
          <w:rFonts w:eastAsia="標楷體" w:hint="eastAsia"/>
          <w:sz w:val="20"/>
        </w:rPr>
        <w:t>18</w:t>
      </w:r>
      <w:r w:rsidRPr="00D37472">
        <w:rPr>
          <w:rFonts w:eastAsia="標楷體"/>
          <w:sz w:val="20"/>
        </w:rPr>
        <w:t>日</w:t>
      </w:r>
      <w:r w:rsidRPr="00D37472">
        <w:rPr>
          <w:rFonts w:eastAsia="標楷體" w:hint="eastAsia"/>
          <w:sz w:val="20"/>
        </w:rPr>
        <w:t>105</w:t>
      </w:r>
      <w:r w:rsidRPr="00D37472">
        <w:rPr>
          <w:rFonts w:eastAsia="標楷體"/>
          <w:sz w:val="20"/>
        </w:rPr>
        <w:t>學年度第</w:t>
      </w:r>
      <w:r w:rsidR="00E30342" w:rsidRPr="00D37472">
        <w:rPr>
          <w:rFonts w:eastAsia="標楷體" w:hint="eastAsia"/>
          <w:sz w:val="20"/>
        </w:rPr>
        <w:t>5</w:t>
      </w:r>
      <w:r w:rsidRPr="00D37472">
        <w:rPr>
          <w:rFonts w:eastAsia="標楷體"/>
          <w:sz w:val="20"/>
        </w:rPr>
        <w:t>次</w:t>
      </w:r>
      <w:r w:rsidRPr="00D37472">
        <w:rPr>
          <w:rFonts w:eastAsia="標楷體" w:hint="eastAsia"/>
          <w:sz w:val="20"/>
        </w:rPr>
        <w:t>院</w:t>
      </w:r>
      <w:proofErr w:type="gramStart"/>
      <w:r w:rsidRPr="00D37472">
        <w:rPr>
          <w:rFonts w:eastAsia="標楷體"/>
          <w:sz w:val="20"/>
        </w:rPr>
        <w:t>務</w:t>
      </w:r>
      <w:proofErr w:type="gramEnd"/>
      <w:r w:rsidRPr="00D37472">
        <w:rPr>
          <w:rFonts w:eastAsia="標楷體"/>
          <w:sz w:val="20"/>
        </w:rPr>
        <w:t>會議修正通過</w:t>
      </w:r>
    </w:p>
    <w:p w:rsidR="00A34FA5" w:rsidRDefault="00A34FA5" w:rsidP="00386C63">
      <w:pPr>
        <w:snapToGrid w:val="0"/>
        <w:jc w:val="right"/>
        <w:rPr>
          <w:rFonts w:eastAsia="標楷體"/>
          <w:sz w:val="20"/>
        </w:rPr>
      </w:pPr>
      <w:r w:rsidRPr="00D37472">
        <w:rPr>
          <w:rFonts w:eastAsia="標楷體" w:hint="eastAsia"/>
          <w:sz w:val="20"/>
        </w:rPr>
        <w:t>民國</w:t>
      </w:r>
      <w:r w:rsidRPr="00D37472">
        <w:rPr>
          <w:rFonts w:eastAsia="標楷體" w:hint="eastAsia"/>
          <w:sz w:val="20"/>
        </w:rPr>
        <w:t>108</w:t>
      </w:r>
      <w:r w:rsidRPr="00D37472">
        <w:rPr>
          <w:rFonts w:eastAsia="標楷體" w:hint="eastAsia"/>
          <w:sz w:val="20"/>
        </w:rPr>
        <w:t>年</w:t>
      </w:r>
      <w:r w:rsidRPr="00D37472">
        <w:rPr>
          <w:rFonts w:eastAsia="標楷體" w:hint="eastAsia"/>
          <w:sz w:val="20"/>
        </w:rPr>
        <w:t>4</w:t>
      </w:r>
      <w:r w:rsidRPr="00D37472">
        <w:rPr>
          <w:rFonts w:eastAsia="標楷體" w:hint="eastAsia"/>
          <w:sz w:val="20"/>
        </w:rPr>
        <w:t>月</w:t>
      </w:r>
      <w:r w:rsidRPr="00D37472">
        <w:rPr>
          <w:rFonts w:eastAsia="標楷體" w:hint="eastAsia"/>
          <w:sz w:val="20"/>
        </w:rPr>
        <w:t>30</w:t>
      </w:r>
      <w:r w:rsidRPr="00D37472">
        <w:rPr>
          <w:rFonts w:eastAsia="標楷體" w:hint="eastAsia"/>
          <w:sz w:val="20"/>
        </w:rPr>
        <w:t>日</w:t>
      </w:r>
      <w:r w:rsidRPr="00D37472">
        <w:rPr>
          <w:rFonts w:eastAsia="標楷體" w:hint="eastAsia"/>
          <w:sz w:val="20"/>
        </w:rPr>
        <w:t>107</w:t>
      </w:r>
      <w:r w:rsidRPr="00D37472">
        <w:rPr>
          <w:rFonts w:eastAsia="標楷體" w:hint="eastAsia"/>
          <w:sz w:val="20"/>
        </w:rPr>
        <w:t>學年度第</w:t>
      </w:r>
      <w:r w:rsidRPr="00D37472">
        <w:rPr>
          <w:rFonts w:eastAsia="標楷體" w:hint="eastAsia"/>
          <w:sz w:val="20"/>
        </w:rPr>
        <w:t>2</w:t>
      </w:r>
      <w:r w:rsidRPr="00D37472">
        <w:rPr>
          <w:rFonts w:eastAsia="標楷體" w:hint="eastAsia"/>
          <w:sz w:val="20"/>
        </w:rPr>
        <w:t>學期第</w:t>
      </w:r>
      <w:r w:rsidRPr="00D37472">
        <w:rPr>
          <w:rFonts w:eastAsia="標楷體" w:hint="eastAsia"/>
          <w:sz w:val="20"/>
        </w:rPr>
        <w:t>7</w:t>
      </w:r>
      <w:r w:rsidRPr="00D37472">
        <w:rPr>
          <w:rFonts w:eastAsia="標楷體" w:hint="eastAsia"/>
          <w:sz w:val="20"/>
        </w:rPr>
        <w:t>次系</w:t>
      </w:r>
      <w:proofErr w:type="gramStart"/>
      <w:r w:rsidRPr="00D37472">
        <w:rPr>
          <w:rFonts w:eastAsia="標楷體" w:hint="eastAsia"/>
          <w:sz w:val="20"/>
        </w:rPr>
        <w:t>務</w:t>
      </w:r>
      <w:proofErr w:type="gramEnd"/>
      <w:r w:rsidRPr="00D37472">
        <w:rPr>
          <w:rFonts w:eastAsia="標楷體" w:hint="eastAsia"/>
          <w:sz w:val="20"/>
        </w:rPr>
        <w:t>會議通過</w:t>
      </w:r>
    </w:p>
    <w:p w:rsidR="001E044C" w:rsidRPr="00B5189C" w:rsidRDefault="001E044C" w:rsidP="001E044C">
      <w:pPr>
        <w:snapToGrid w:val="0"/>
        <w:jc w:val="right"/>
        <w:rPr>
          <w:rFonts w:eastAsia="標楷體"/>
          <w:color w:val="000000" w:themeColor="text1"/>
          <w:sz w:val="20"/>
        </w:rPr>
      </w:pPr>
      <w:r w:rsidRPr="00B5189C">
        <w:rPr>
          <w:rFonts w:eastAsia="標楷體"/>
          <w:color w:val="000000" w:themeColor="text1"/>
          <w:sz w:val="20"/>
        </w:rPr>
        <w:t>民國</w:t>
      </w:r>
      <w:r w:rsidRPr="00B5189C">
        <w:rPr>
          <w:rFonts w:eastAsia="標楷體" w:hint="eastAsia"/>
          <w:color w:val="000000" w:themeColor="text1"/>
          <w:sz w:val="20"/>
        </w:rPr>
        <w:t>108</w:t>
      </w:r>
      <w:r w:rsidRPr="00B5189C">
        <w:rPr>
          <w:rFonts w:eastAsia="標楷體"/>
          <w:color w:val="000000" w:themeColor="text1"/>
          <w:sz w:val="20"/>
        </w:rPr>
        <w:t>年</w:t>
      </w:r>
      <w:r w:rsidRPr="00B5189C">
        <w:rPr>
          <w:rFonts w:eastAsia="標楷體" w:hint="eastAsia"/>
          <w:color w:val="000000" w:themeColor="text1"/>
          <w:sz w:val="20"/>
        </w:rPr>
        <w:t>6</w:t>
      </w:r>
      <w:r w:rsidRPr="00B5189C">
        <w:rPr>
          <w:rFonts w:eastAsia="標楷體"/>
          <w:color w:val="000000" w:themeColor="text1"/>
          <w:sz w:val="20"/>
        </w:rPr>
        <w:t>月</w:t>
      </w:r>
      <w:r w:rsidRPr="00B5189C">
        <w:rPr>
          <w:rFonts w:eastAsia="標楷體" w:hint="eastAsia"/>
          <w:color w:val="000000" w:themeColor="text1"/>
          <w:sz w:val="20"/>
        </w:rPr>
        <w:t>4</w:t>
      </w:r>
      <w:r w:rsidRPr="00B5189C">
        <w:rPr>
          <w:rFonts w:eastAsia="標楷體"/>
          <w:color w:val="000000" w:themeColor="text1"/>
          <w:sz w:val="20"/>
        </w:rPr>
        <w:t>日</w:t>
      </w:r>
      <w:r w:rsidRPr="00B5189C">
        <w:rPr>
          <w:rFonts w:eastAsia="標楷體" w:hint="eastAsia"/>
          <w:color w:val="000000" w:themeColor="text1"/>
          <w:sz w:val="20"/>
        </w:rPr>
        <w:t>107</w:t>
      </w:r>
      <w:r w:rsidRPr="00B5189C">
        <w:rPr>
          <w:rFonts w:eastAsia="標楷體"/>
          <w:color w:val="000000" w:themeColor="text1"/>
          <w:sz w:val="20"/>
        </w:rPr>
        <w:t>學年度第</w:t>
      </w:r>
      <w:r w:rsidRPr="00B5189C">
        <w:rPr>
          <w:rFonts w:eastAsia="標楷體" w:hint="eastAsia"/>
          <w:color w:val="000000" w:themeColor="text1"/>
          <w:sz w:val="20"/>
        </w:rPr>
        <w:t>3</w:t>
      </w:r>
      <w:r w:rsidRPr="00B5189C">
        <w:rPr>
          <w:rFonts w:eastAsia="標楷體"/>
          <w:color w:val="000000" w:themeColor="text1"/>
          <w:sz w:val="20"/>
        </w:rPr>
        <w:t>次</w:t>
      </w:r>
      <w:r w:rsidRPr="00B5189C">
        <w:rPr>
          <w:rFonts w:eastAsia="標楷體" w:hint="eastAsia"/>
          <w:color w:val="000000" w:themeColor="text1"/>
          <w:sz w:val="20"/>
        </w:rPr>
        <w:t>院</w:t>
      </w:r>
      <w:proofErr w:type="gramStart"/>
      <w:r w:rsidRPr="00B5189C">
        <w:rPr>
          <w:rFonts w:eastAsia="標楷體"/>
          <w:color w:val="000000" w:themeColor="text1"/>
          <w:sz w:val="20"/>
        </w:rPr>
        <w:t>務</w:t>
      </w:r>
      <w:proofErr w:type="gramEnd"/>
      <w:r w:rsidRPr="00B5189C">
        <w:rPr>
          <w:rFonts w:eastAsia="標楷體"/>
          <w:color w:val="000000" w:themeColor="text1"/>
          <w:sz w:val="20"/>
        </w:rPr>
        <w:t>會議修正通過</w:t>
      </w:r>
    </w:p>
    <w:p w:rsidR="00B5189C" w:rsidRPr="001E044C" w:rsidRDefault="00B5189C" w:rsidP="001E044C">
      <w:pPr>
        <w:snapToGrid w:val="0"/>
        <w:jc w:val="right"/>
        <w:rPr>
          <w:rFonts w:eastAsia="標楷體" w:hint="eastAsia"/>
          <w:color w:val="FF0000"/>
          <w:sz w:val="20"/>
        </w:rPr>
      </w:pPr>
      <w:r>
        <w:rPr>
          <w:rFonts w:eastAsia="標楷體" w:hint="eastAsia"/>
          <w:color w:val="FF0000"/>
          <w:sz w:val="20"/>
        </w:rPr>
        <w:t>民國</w:t>
      </w:r>
      <w:r>
        <w:rPr>
          <w:rFonts w:eastAsia="標楷體" w:hint="eastAsia"/>
          <w:color w:val="FF0000"/>
          <w:sz w:val="20"/>
        </w:rPr>
        <w:t>108</w:t>
      </w:r>
      <w:r>
        <w:rPr>
          <w:rFonts w:eastAsia="標楷體" w:hint="eastAsia"/>
          <w:color w:val="FF0000"/>
          <w:sz w:val="20"/>
        </w:rPr>
        <w:t>年</w:t>
      </w:r>
      <w:r>
        <w:rPr>
          <w:rFonts w:eastAsia="標楷體" w:hint="eastAsia"/>
          <w:color w:val="FF0000"/>
          <w:sz w:val="20"/>
        </w:rPr>
        <w:t>12</w:t>
      </w:r>
      <w:r>
        <w:rPr>
          <w:rFonts w:eastAsia="標楷體" w:hint="eastAsia"/>
          <w:color w:val="FF0000"/>
          <w:sz w:val="20"/>
        </w:rPr>
        <w:t>月</w:t>
      </w:r>
      <w:r>
        <w:rPr>
          <w:rFonts w:eastAsia="標楷體" w:hint="eastAsia"/>
          <w:color w:val="FF0000"/>
          <w:sz w:val="20"/>
        </w:rPr>
        <w:t>11</w:t>
      </w:r>
      <w:r>
        <w:rPr>
          <w:rFonts w:eastAsia="標楷體" w:hint="eastAsia"/>
          <w:color w:val="FF0000"/>
          <w:sz w:val="20"/>
        </w:rPr>
        <w:t>日</w:t>
      </w:r>
      <w:r>
        <w:rPr>
          <w:rFonts w:eastAsia="標楷體" w:hint="eastAsia"/>
          <w:color w:val="FF0000"/>
          <w:sz w:val="20"/>
        </w:rPr>
        <w:t>108</w:t>
      </w:r>
      <w:r>
        <w:rPr>
          <w:rFonts w:eastAsia="標楷體" w:hint="eastAsia"/>
          <w:color w:val="FF0000"/>
          <w:sz w:val="20"/>
        </w:rPr>
        <w:t>學年第</w:t>
      </w:r>
      <w:r>
        <w:rPr>
          <w:rFonts w:eastAsia="標楷體" w:hint="eastAsia"/>
          <w:color w:val="FF0000"/>
          <w:sz w:val="20"/>
        </w:rPr>
        <w:t>8</w:t>
      </w:r>
      <w:r>
        <w:rPr>
          <w:rFonts w:eastAsia="標楷體" w:hint="eastAsia"/>
          <w:color w:val="FF0000"/>
          <w:sz w:val="20"/>
        </w:rPr>
        <w:t>次系</w:t>
      </w:r>
      <w:proofErr w:type="gramStart"/>
      <w:r>
        <w:rPr>
          <w:rFonts w:eastAsia="標楷體" w:hint="eastAsia"/>
          <w:color w:val="FF0000"/>
          <w:sz w:val="20"/>
        </w:rPr>
        <w:t>務</w:t>
      </w:r>
      <w:proofErr w:type="gramEnd"/>
      <w:r>
        <w:rPr>
          <w:rFonts w:eastAsia="標楷體" w:hint="eastAsia"/>
          <w:color w:val="FF0000"/>
          <w:sz w:val="20"/>
        </w:rPr>
        <w:t>會議修正通過</w:t>
      </w:r>
    </w:p>
    <w:p w:rsidR="008039D6" w:rsidRPr="00D37472" w:rsidRDefault="00E026C5" w:rsidP="002B0530">
      <w:pPr>
        <w:pStyle w:val="a8"/>
        <w:numPr>
          <w:ilvl w:val="0"/>
          <w:numId w:val="38"/>
        </w:numPr>
        <w:snapToGrid w:val="0"/>
        <w:spacing w:beforeLines="50" w:before="180"/>
        <w:ind w:left="482" w:hanging="482"/>
        <w:rPr>
          <w:rFonts w:ascii="Times New Roman" w:eastAsia="標楷體" w:hAnsi="Times New Roman" w:cs="標楷體"/>
          <w:kern w:val="0"/>
          <w:szCs w:val="24"/>
        </w:rPr>
      </w:pPr>
      <w:r w:rsidRPr="00D37472">
        <w:rPr>
          <w:rFonts w:ascii="Times New Roman" w:eastAsia="標楷體" w:hAnsi="Times New Roman" w:cs="標楷體" w:hint="eastAsia"/>
          <w:kern w:val="0"/>
          <w:szCs w:val="24"/>
        </w:rPr>
        <w:t>國際貿易</w:t>
      </w:r>
      <w:r w:rsidR="005C42CF" w:rsidRPr="00D37472">
        <w:rPr>
          <w:rFonts w:ascii="Times New Roman" w:eastAsia="標楷體" w:hAnsi="Times New Roman" w:cs="標楷體" w:hint="eastAsia"/>
          <w:kern w:val="0"/>
          <w:szCs w:val="24"/>
        </w:rPr>
        <w:t>系</w:t>
      </w:r>
      <w:r w:rsidR="000D2FCF" w:rsidRPr="00D37472">
        <w:rPr>
          <w:rFonts w:ascii="Times New Roman" w:eastAsia="標楷體" w:hAnsi="Times New Roman" w:cs="標楷體" w:hint="eastAsia"/>
          <w:kern w:val="0"/>
          <w:szCs w:val="24"/>
        </w:rPr>
        <w:t>暨會議展覽管理學士學位學程</w:t>
      </w:r>
      <w:r w:rsidR="005C42CF" w:rsidRPr="00D37472">
        <w:rPr>
          <w:rFonts w:ascii="Times New Roman" w:eastAsia="標楷體" w:hAnsi="Times New Roman"/>
          <w:kern w:val="0"/>
          <w:szCs w:val="24"/>
        </w:rPr>
        <w:t>(</w:t>
      </w:r>
      <w:r w:rsidR="005C42CF" w:rsidRPr="00D37472">
        <w:rPr>
          <w:rFonts w:ascii="Times New Roman" w:eastAsia="標楷體" w:hAnsi="Times New Roman" w:cs="標楷體" w:hint="eastAsia"/>
          <w:kern w:val="0"/>
          <w:szCs w:val="24"/>
        </w:rPr>
        <w:t>以下簡稱</w:t>
      </w:r>
      <w:proofErr w:type="gramStart"/>
      <w:r w:rsidR="005C42CF" w:rsidRPr="00D37472">
        <w:rPr>
          <w:rFonts w:ascii="Times New Roman" w:eastAsia="標楷體" w:hAnsi="Times New Roman" w:cs="標楷體" w:hint="eastAsia"/>
          <w:kern w:val="0"/>
          <w:szCs w:val="24"/>
        </w:rPr>
        <w:t>本系</w:t>
      </w:r>
      <w:r w:rsidR="00CF59A9" w:rsidRPr="00D37472">
        <w:rPr>
          <w:rFonts w:ascii="Times New Roman" w:eastAsia="標楷體" w:hAnsi="Times New Roman" w:cs="標楷體" w:hint="eastAsia"/>
          <w:kern w:val="0"/>
          <w:szCs w:val="24"/>
        </w:rPr>
        <w:t>程</w:t>
      </w:r>
      <w:proofErr w:type="gramEnd"/>
      <w:r w:rsidR="005C42CF" w:rsidRPr="00D37472">
        <w:rPr>
          <w:rFonts w:ascii="Times New Roman" w:eastAsia="標楷體" w:hAnsi="Times New Roman"/>
          <w:kern w:val="0"/>
          <w:szCs w:val="24"/>
        </w:rPr>
        <w:t>)</w:t>
      </w:r>
      <w:r w:rsidR="005C42CF" w:rsidRPr="00D37472">
        <w:rPr>
          <w:rFonts w:ascii="Times New Roman" w:eastAsia="標楷體" w:hAnsi="Times New Roman" w:cs="標楷體" w:hint="eastAsia"/>
          <w:kern w:val="0"/>
          <w:szCs w:val="24"/>
        </w:rPr>
        <w:t>為鼓</w:t>
      </w:r>
      <w:r w:rsidR="002B0530" w:rsidRPr="00D37472">
        <w:rPr>
          <w:rFonts w:ascii="Times New Roman" w:eastAsia="標楷體" w:hAnsi="Times New Roman" w:cs="標楷體" w:hint="eastAsia"/>
          <w:kern w:val="0"/>
          <w:szCs w:val="24"/>
        </w:rPr>
        <w:t>勵</w:t>
      </w:r>
      <w:r w:rsidR="005C42CF" w:rsidRPr="00D37472">
        <w:rPr>
          <w:rFonts w:ascii="Times New Roman" w:eastAsia="標楷體" w:hAnsi="Times New Roman" w:cs="標楷體" w:hint="eastAsia"/>
          <w:kern w:val="0"/>
          <w:szCs w:val="24"/>
        </w:rPr>
        <w:t>學生精進專業技能，訂定</w:t>
      </w:r>
      <w:r w:rsidR="002B0530" w:rsidRPr="00D37472">
        <w:rPr>
          <w:rFonts w:ascii="Times New Roman" w:eastAsia="標楷體" w:hAnsi="Times New Roman" w:cs="標楷體" w:hint="eastAsia"/>
          <w:kern w:val="0"/>
          <w:szCs w:val="24"/>
        </w:rPr>
        <w:t>「</w:t>
      </w:r>
      <w:r w:rsidR="005C42CF" w:rsidRPr="00D37472">
        <w:rPr>
          <w:rFonts w:ascii="Times New Roman" w:eastAsia="標楷體" w:hAnsi="Times New Roman" w:cs="標楷體" w:hint="eastAsia"/>
          <w:kern w:val="0"/>
          <w:szCs w:val="24"/>
        </w:rPr>
        <w:t>景文科技大學</w:t>
      </w:r>
      <w:r w:rsidRPr="00D37472">
        <w:rPr>
          <w:rFonts w:ascii="Times New Roman" w:eastAsia="標楷體" w:hAnsi="Times New Roman" w:cs="標楷體" w:hint="eastAsia"/>
          <w:kern w:val="0"/>
          <w:szCs w:val="24"/>
        </w:rPr>
        <w:t>國際貿易</w:t>
      </w:r>
      <w:r w:rsidR="005C42CF" w:rsidRPr="00D37472">
        <w:rPr>
          <w:rFonts w:ascii="Times New Roman" w:eastAsia="標楷體" w:hAnsi="Times New Roman" w:cs="標楷體" w:hint="eastAsia"/>
          <w:kern w:val="0"/>
          <w:szCs w:val="24"/>
        </w:rPr>
        <w:t>系</w:t>
      </w:r>
      <w:r w:rsidR="000D2FCF" w:rsidRPr="00D37472">
        <w:rPr>
          <w:rFonts w:ascii="Times New Roman" w:eastAsia="標楷體" w:hAnsi="Times New Roman" w:cs="標楷體" w:hint="eastAsia"/>
          <w:kern w:val="0"/>
          <w:szCs w:val="24"/>
        </w:rPr>
        <w:t>暨會議展覽管理學士學位學程</w:t>
      </w:r>
      <w:r w:rsidR="00A90719" w:rsidRPr="00D37472">
        <w:rPr>
          <w:rFonts w:ascii="Times New Roman" w:eastAsia="標楷體" w:hAnsi="Times New Roman" w:cs="標楷體" w:hint="eastAsia"/>
          <w:kern w:val="0"/>
          <w:szCs w:val="24"/>
        </w:rPr>
        <w:t>專業暨</w:t>
      </w:r>
      <w:r w:rsidR="000D2FCF" w:rsidRPr="00D37472">
        <w:rPr>
          <w:rFonts w:ascii="Times New Roman" w:eastAsia="標楷體" w:hAnsi="Times New Roman" w:cs="標楷體" w:hint="eastAsia"/>
          <w:kern w:val="0"/>
          <w:szCs w:val="24"/>
        </w:rPr>
        <w:t>素養能力點數核計實施要點</w:t>
      </w:r>
      <w:r w:rsidR="002B0530" w:rsidRPr="00D37472">
        <w:rPr>
          <w:rFonts w:ascii="Times New Roman" w:eastAsia="標楷體" w:hAnsi="Times New Roman" w:cs="標楷體" w:hint="eastAsia"/>
          <w:kern w:val="0"/>
          <w:szCs w:val="24"/>
        </w:rPr>
        <w:t>」</w:t>
      </w:r>
      <w:r w:rsidR="005C42CF" w:rsidRPr="00D37472">
        <w:rPr>
          <w:rFonts w:ascii="Times New Roman" w:eastAsia="標楷體" w:hAnsi="Times New Roman" w:cs="標楷體" w:hint="eastAsia"/>
          <w:kern w:val="0"/>
          <w:szCs w:val="24"/>
        </w:rPr>
        <w:t>（以下簡稱本要點）。</w:t>
      </w:r>
    </w:p>
    <w:p w:rsidR="0037688F" w:rsidRPr="00D37472" w:rsidRDefault="006E1F88" w:rsidP="00725A30">
      <w:pPr>
        <w:snapToGrid w:val="0"/>
        <w:spacing w:beforeLines="50" w:before="180"/>
        <w:ind w:left="459" w:hanging="459"/>
        <w:rPr>
          <w:rFonts w:ascii="Times New Roman" w:eastAsia="標楷體" w:hAnsi="Times New Roman" w:cs="標楷體"/>
          <w:kern w:val="0"/>
          <w:szCs w:val="24"/>
        </w:rPr>
      </w:pPr>
      <w:r w:rsidRPr="00D37472">
        <w:rPr>
          <w:rFonts w:ascii="Times New Roman" w:eastAsia="標楷體" w:hAnsi="標楷體" w:hint="eastAsia"/>
          <w:szCs w:val="24"/>
        </w:rPr>
        <w:t>二、</w:t>
      </w:r>
      <w:r w:rsidRPr="00D37472">
        <w:rPr>
          <w:rFonts w:ascii="Times New Roman" w:eastAsia="標楷體" w:hAnsi="Times New Roman" w:cs="標楷體" w:hint="eastAsia"/>
          <w:kern w:val="0"/>
          <w:szCs w:val="24"/>
        </w:rPr>
        <w:t>本系</w:t>
      </w:r>
      <w:r w:rsidR="002B0530" w:rsidRPr="00D37472">
        <w:rPr>
          <w:rFonts w:ascii="Times New Roman" w:eastAsia="標楷體" w:hAnsi="Times New Roman" w:cs="標楷體" w:hint="eastAsia"/>
          <w:kern w:val="0"/>
          <w:szCs w:val="24"/>
        </w:rPr>
        <w:t>程</w:t>
      </w:r>
      <w:r w:rsidRPr="00D37472">
        <w:rPr>
          <w:rFonts w:ascii="Times New Roman" w:eastAsia="標楷體" w:hAnsi="Times New Roman" w:cs="標楷體" w:hint="eastAsia"/>
          <w:kern w:val="0"/>
          <w:szCs w:val="24"/>
        </w:rPr>
        <w:t>日</w:t>
      </w:r>
      <w:r w:rsidR="00C9066F" w:rsidRPr="00D37472">
        <w:rPr>
          <w:rFonts w:ascii="Times New Roman" w:eastAsia="標楷體" w:hAnsi="Times New Roman" w:cs="標楷體" w:hint="eastAsia"/>
          <w:kern w:val="0"/>
          <w:szCs w:val="24"/>
        </w:rPr>
        <w:t>間部</w:t>
      </w:r>
      <w:r w:rsidRPr="00D37472">
        <w:rPr>
          <w:rFonts w:ascii="Times New Roman" w:eastAsia="標楷體" w:hAnsi="Times New Roman" w:cs="標楷體" w:hint="eastAsia"/>
          <w:kern w:val="0"/>
          <w:szCs w:val="24"/>
        </w:rPr>
        <w:t>四技</w:t>
      </w:r>
      <w:r w:rsidR="00E51868" w:rsidRPr="00D37472">
        <w:rPr>
          <w:rFonts w:ascii="Times New Roman" w:eastAsia="標楷體" w:hAnsi="Times New Roman" w:cs="標楷體" w:hint="eastAsia"/>
          <w:kern w:val="0"/>
          <w:szCs w:val="24"/>
        </w:rPr>
        <w:t>在學</w:t>
      </w:r>
      <w:r w:rsidRPr="00D37472">
        <w:rPr>
          <w:rFonts w:ascii="Times New Roman" w:eastAsia="標楷體" w:hAnsi="Times New Roman" w:cs="標楷體" w:hint="eastAsia"/>
          <w:kern w:val="0"/>
          <w:szCs w:val="24"/>
        </w:rPr>
        <w:t>學生須於</w:t>
      </w:r>
      <w:r w:rsidR="000D2FCF" w:rsidRPr="00D37472">
        <w:rPr>
          <w:rFonts w:ascii="Times New Roman" w:eastAsia="標楷體" w:hAnsi="Times New Roman" w:cs="標楷體" w:hint="eastAsia"/>
          <w:kern w:val="0"/>
          <w:szCs w:val="24"/>
        </w:rPr>
        <w:t>景文科大</w:t>
      </w:r>
      <w:r w:rsidR="00E01038" w:rsidRPr="00D37472">
        <w:rPr>
          <w:rFonts w:ascii="Times New Roman" w:eastAsia="標楷體" w:hAnsi="Times New Roman" w:cs="標楷體" w:hint="eastAsia"/>
          <w:kern w:val="0"/>
          <w:szCs w:val="24"/>
        </w:rPr>
        <w:t>在學期間</w:t>
      </w:r>
      <w:r w:rsidRPr="00D37472">
        <w:rPr>
          <w:rFonts w:ascii="Times New Roman" w:eastAsia="標楷體" w:hAnsi="Times New Roman" w:cs="標楷體" w:hint="eastAsia"/>
          <w:kern w:val="0"/>
          <w:szCs w:val="24"/>
        </w:rPr>
        <w:t>取得</w:t>
      </w:r>
      <w:r w:rsidR="00111D3C" w:rsidRPr="00D37472">
        <w:rPr>
          <w:rFonts w:ascii="Times New Roman" w:eastAsia="標楷體" w:hAnsi="標楷體" w:hint="eastAsia"/>
          <w:szCs w:val="24"/>
        </w:rPr>
        <w:t>專業能力點數</w:t>
      </w:r>
      <w:r w:rsidRPr="00D37472">
        <w:rPr>
          <w:rFonts w:ascii="Times New Roman" w:eastAsia="標楷體" w:hAnsi="Times New Roman" w:cs="標楷體" w:hint="eastAsia"/>
          <w:kern w:val="0"/>
          <w:szCs w:val="24"/>
        </w:rPr>
        <w:t>至少</w:t>
      </w:r>
      <w:r w:rsidR="003D0812" w:rsidRPr="00D37472">
        <w:rPr>
          <w:rFonts w:ascii="Times New Roman" w:eastAsia="標楷體" w:hAnsi="Times New Roman" w:cs="標楷體" w:hint="eastAsia"/>
          <w:kern w:val="0"/>
          <w:szCs w:val="24"/>
        </w:rPr>
        <w:t>3</w:t>
      </w:r>
      <w:r w:rsidRPr="00D37472">
        <w:rPr>
          <w:rFonts w:ascii="Times New Roman" w:eastAsia="標楷體" w:hAnsi="Times New Roman" w:cs="標楷體" w:hint="eastAsia"/>
          <w:kern w:val="0"/>
          <w:szCs w:val="24"/>
        </w:rPr>
        <w:t>點，始可畢業</w:t>
      </w:r>
      <w:r w:rsidR="003D0812" w:rsidRPr="00D37472">
        <w:rPr>
          <w:rFonts w:ascii="Times New Roman" w:eastAsia="標楷體" w:hAnsi="Times New Roman" w:cs="標楷體" w:hint="eastAsia"/>
          <w:kern w:val="0"/>
          <w:szCs w:val="24"/>
        </w:rPr>
        <w:t>(104</w:t>
      </w:r>
      <w:r w:rsidR="003D0812" w:rsidRPr="00D37472">
        <w:rPr>
          <w:rFonts w:ascii="Times New Roman" w:eastAsia="標楷體" w:hAnsi="Times New Roman" w:cs="標楷體" w:hint="eastAsia"/>
          <w:kern w:val="0"/>
          <w:szCs w:val="24"/>
        </w:rPr>
        <w:t>學年度起入學者適用</w:t>
      </w:r>
      <w:r w:rsidR="00412D97" w:rsidRPr="00D37472">
        <w:rPr>
          <w:rFonts w:ascii="標楷體" w:eastAsia="標楷體" w:hAnsi="標楷體" w:cs="標楷體" w:hint="eastAsia"/>
          <w:kern w:val="0"/>
          <w:szCs w:val="24"/>
        </w:rPr>
        <w:t>；103學年度及之前入學者為2點</w:t>
      </w:r>
      <w:r w:rsidR="003D0812" w:rsidRPr="00D37472">
        <w:rPr>
          <w:rFonts w:ascii="Times New Roman" w:eastAsia="標楷體" w:hAnsi="Times New Roman" w:cs="標楷體" w:hint="eastAsia"/>
          <w:kern w:val="0"/>
          <w:szCs w:val="24"/>
        </w:rPr>
        <w:t>)</w:t>
      </w:r>
      <w:r w:rsidRPr="00D37472">
        <w:rPr>
          <w:rFonts w:ascii="Times New Roman" w:eastAsia="標楷體" w:hAnsi="Times New Roman" w:cs="標楷體" w:hint="eastAsia"/>
          <w:kern w:val="0"/>
          <w:szCs w:val="24"/>
        </w:rPr>
        <w:t>。</w:t>
      </w:r>
    </w:p>
    <w:p w:rsidR="008039D6" w:rsidRPr="00D37472" w:rsidRDefault="006E1F88" w:rsidP="00725A30">
      <w:pPr>
        <w:snapToGrid w:val="0"/>
        <w:spacing w:beforeLines="50" w:before="180"/>
        <w:ind w:left="459" w:hanging="459"/>
        <w:rPr>
          <w:rFonts w:ascii="Times New Roman" w:eastAsia="標楷體" w:hAnsi="Times New Roman"/>
          <w:szCs w:val="24"/>
        </w:rPr>
      </w:pPr>
      <w:r w:rsidRPr="00D37472">
        <w:rPr>
          <w:rFonts w:ascii="Times New Roman" w:eastAsia="標楷體" w:hAnsi="標楷體" w:hint="eastAsia"/>
          <w:szCs w:val="24"/>
        </w:rPr>
        <w:t>三</w:t>
      </w:r>
      <w:r w:rsidR="009C70C5" w:rsidRPr="00D37472">
        <w:rPr>
          <w:rFonts w:ascii="Times New Roman" w:eastAsia="標楷體" w:hAnsi="標楷體" w:hint="eastAsia"/>
          <w:szCs w:val="24"/>
        </w:rPr>
        <w:t>、本系</w:t>
      </w:r>
      <w:r w:rsidR="002B0530" w:rsidRPr="00D37472">
        <w:rPr>
          <w:rFonts w:ascii="Times New Roman" w:eastAsia="標楷體" w:hAnsi="Times New Roman" w:cs="標楷體" w:hint="eastAsia"/>
          <w:kern w:val="0"/>
          <w:szCs w:val="24"/>
        </w:rPr>
        <w:t>程</w:t>
      </w:r>
      <w:r w:rsidR="009C70C5" w:rsidRPr="00D37472">
        <w:rPr>
          <w:rFonts w:ascii="Times New Roman" w:eastAsia="標楷體" w:hAnsi="Times New Roman" w:cs="標楷體" w:hint="eastAsia"/>
          <w:kern w:val="0"/>
          <w:szCs w:val="24"/>
        </w:rPr>
        <w:t>專業</w:t>
      </w:r>
      <w:r w:rsidR="009C70C5" w:rsidRPr="00D37472">
        <w:rPr>
          <w:rFonts w:ascii="Times New Roman" w:eastAsia="標楷體" w:hAnsi="標楷體" w:hint="eastAsia"/>
          <w:szCs w:val="24"/>
        </w:rPr>
        <w:t>能力點數分配規劃如下：</w:t>
      </w:r>
    </w:p>
    <w:p w:rsidR="005958B1" w:rsidRPr="00D37472" w:rsidRDefault="00E20E9A" w:rsidP="00487AB6">
      <w:pPr>
        <w:numPr>
          <w:ilvl w:val="0"/>
          <w:numId w:val="1"/>
        </w:numPr>
        <w:spacing w:beforeLines="20" w:before="72" w:afterLines="20" w:after="72"/>
        <w:rPr>
          <w:rFonts w:ascii="Times New Roman" w:eastAsia="標楷體" w:hAnsi="標楷體"/>
          <w:szCs w:val="24"/>
        </w:rPr>
      </w:pPr>
      <w:r w:rsidRPr="00D37472">
        <w:rPr>
          <w:rFonts w:ascii="Times New Roman" w:eastAsia="標楷體" w:hAnsi="標楷體" w:hint="eastAsia"/>
          <w:szCs w:val="24"/>
        </w:rPr>
        <w:t>專業證照</w:t>
      </w:r>
      <w:r w:rsidR="005958B1" w:rsidRPr="00D37472">
        <w:rPr>
          <w:rFonts w:ascii="Times New Roman" w:eastAsia="標楷體" w:hAnsi="標楷體" w:hint="eastAsia"/>
          <w:szCs w:val="24"/>
        </w:rPr>
        <w:t>點數對照表，如</w:t>
      </w:r>
      <w:r w:rsidR="00487AB6" w:rsidRPr="00487AB6">
        <w:rPr>
          <w:rFonts w:ascii="Times New Roman" w:eastAsia="標楷體" w:hAnsi="標楷體" w:hint="eastAsia"/>
          <w:szCs w:val="24"/>
        </w:rPr>
        <w:t>「專業與語言能力點數對照表」。</w:t>
      </w:r>
    </w:p>
    <w:p w:rsidR="005958B1" w:rsidRPr="00D37472" w:rsidRDefault="00A92EC4" w:rsidP="00487AB6">
      <w:pPr>
        <w:numPr>
          <w:ilvl w:val="0"/>
          <w:numId w:val="1"/>
        </w:numPr>
        <w:spacing w:beforeLines="20" w:before="72" w:afterLines="20" w:after="72"/>
        <w:rPr>
          <w:rFonts w:ascii="Times New Roman" w:eastAsia="標楷體" w:hAnsi="標楷體"/>
          <w:szCs w:val="24"/>
        </w:rPr>
      </w:pPr>
      <w:r w:rsidRPr="00D37472">
        <w:rPr>
          <w:rFonts w:ascii="Times New Roman" w:eastAsia="標楷體" w:hAnsi="標楷體" w:hint="eastAsia"/>
          <w:szCs w:val="24"/>
        </w:rPr>
        <w:t>語文能力</w:t>
      </w:r>
      <w:r w:rsidR="005958B1" w:rsidRPr="00D37472">
        <w:rPr>
          <w:rFonts w:ascii="Times New Roman" w:eastAsia="標楷體" w:hAnsi="標楷體" w:hint="eastAsia"/>
          <w:szCs w:val="24"/>
        </w:rPr>
        <w:t>檢定點數對照表，如</w:t>
      </w:r>
      <w:r w:rsidR="00487AB6">
        <w:rPr>
          <w:rFonts w:ascii="Times New Roman" w:eastAsia="標楷體" w:hAnsi="標楷體" w:hint="eastAsia"/>
          <w:szCs w:val="24"/>
        </w:rPr>
        <w:t>「專業與語言能力點數對照表」</w:t>
      </w:r>
      <w:r w:rsidR="005958B1" w:rsidRPr="00D37472">
        <w:rPr>
          <w:rFonts w:ascii="Times New Roman" w:eastAsia="標楷體" w:hAnsi="標楷體" w:hint="eastAsia"/>
          <w:szCs w:val="24"/>
        </w:rPr>
        <w:t>。</w:t>
      </w:r>
    </w:p>
    <w:p w:rsidR="003D6C1E" w:rsidRPr="00D37472" w:rsidRDefault="003D6C1E" w:rsidP="006F52A3">
      <w:pPr>
        <w:numPr>
          <w:ilvl w:val="0"/>
          <w:numId w:val="1"/>
        </w:numPr>
        <w:tabs>
          <w:tab w:val="clear" w:pos="840"/>
        </w:tabs>
        <w:spacing w:beforeLines="20" w:before="72" w:afterLines="20" w:after="72"/>
        <w:ind w:left="993" w:hanging="567"/>
        <w:rPr>
          <w:rFonts w:ascii="Times New Roman" w:eastAsia="標楷體" w:hAnsi="標楷體"/>
          <w:szCs w:val="24"/>
        </w:rPr>
      </w:pPr>
      <w:r w:rsidRPr="00D37472">
        <w:rPr>
          <w:rFonts w:ascii="Times New Roman" w:eastAsia="標楷體" w:hAnsi="標楷體" w:hint="eastAsia"/>
          <w:szCs w:val="24"/>
        </w:rPr>
        <w:t>獲得研究所入學證明：</w:t>
      </w:r>
      <w:r w:rsidR="000D2FCF" w:rsidRPr="00D37472">
        <w:rPr>
          <w:rFonts w:ascii="Times New Roman" w:eastAsia="標楷體" w:hAnsi="標楷體" w:hint="eastAsia"/>
          <w:szCs w:val="24"/>
        </w:rPr>
        <w:t>3</w:t>
      </w:r>
      <w:r w:rsidRPr="00D37472">
        <w:rPr>
          <w:rFonts w:ascii="Times New Roman" w:eastAsia="標楷體" w:hAnsi="標楷體" w:hint="eastAsia"/>
          <w:szCs w:val="24"/>
        </w:rPr>
        <w:t>點。</w:t>
      </w:r>
    </w:p>
    <w:p w:rsidR="003D6C1E" w:rsidRPr="00D37472" w:rsidRDefault="003D6C1E" w:rsidP="006F52A3">
      <w:pPr>
        <w:numPr>
          <w:ilvl w:val="0"/>
          <w:numId w:val="1"/>
        </w:numPr>
        <w:tabs>
          <w:tab w:val="clear" w:pos="840"/>
        </w:tabs>
        <w:spacing w:beforeLines="20" w:before="72" w:afterLines="20" w:after="72"/>
        <w:ind w:left="992" w:hanging="567"/>
        <w:rPr>
          <w:rFonts w:ascii="Times New Roman" w:eastAsia="標楷體" w:hAnsi="Times New Roman"/>
          <w:szCs w:val="24"/>
        </w:rPr>
      </w:pPr>
      <w:r w:rsidRPr="00D37472">
        <w:rPr>
          <w:rFonts w:ascii="Times New Roman" w:eastAsia="標楷體" w:hAnsi="標楷體" w:hint="eastAsia"/>
          <w:szCs w:val="24"/>
        </w:rPr>
        <w:t>獲得國科會大專生專題計畫：</w:t>
      </w:r>
      <w:r w:rsidR="000D2FCF" w:rsidRPr="00D37472">
        <w:rPr>
          <w:rFonts w:ascii="Times New Roman" w:eastAsia="標楷體" w:hAnsi="標楷體" w:hint="eastAsia"/>
          <w:szCs w:val="24"/>
        </w:rPr>
        <w:t>3</w:t>
      </w:r>
      <w:r w:rsidRPr="00D37472">
        <w:rPr>
          <w:rFonts w:ascii="Times New Roman" w:eastAsia="標楷體" w:hAnsi="標楷體" w:hint="eastAsia"/>
          <w:szCs w:val="24"/>
        </w:rPr>
        <w:t>點。</w:t>
      </w:r>
    </w:p>
    <w:p w:rsidR="00040ACC" w:rsidRPr="00D37472" w:rsidRDefault="003D6C1E" w:rsidP="0093146C">
      <w:pPr>
        <w:numPr>
          <w:ilvl w:val="0"/>
          <w:numId w:val="1"/>
        </w:numPr>
        <w:tabs>
          <w:tab w:val="clear" w:pos="840"/>
        </w:tabs>
        <w:spacing w:beforeLines="20" w:before="72" w:afterLines="20" w:after="72"/>
        <w:ind w:left="992" w:hanging="567"/>
        <w:rPr>
          <w:rFonts w:ascii="Times New Roman" w:eastAsia="標楷體" w:hAnsi="標楷體"/>
          <w:szCs w:val="24"/>
        </w:rPr>
      </w:pPr>
      <w:r w:rsidRPr="00D37472">
        <w:rPr>
          <w:rFonts w:ascii="Times New Roman" w:eastAsia="標楷體" w:hAnsi="Times New Roman" w:hint="eastAsia"/>
        </w:rPr>
        <w:t>參加校內</w:t>
      </w:r>
      <w:r w:rsidRPr="00D37472">
        <w:rPr>
          <w:rFonts w:ascii="標楷體" w:eastAsia="標楷體" w:hAnsi="標楷體" w:hint="eastAsia"/>
        </w:rPr>
        <w:t>、</w:t>
      </w:r>
      <w:r w:rsidRPr="00D37472">
        <w:rPr>
          <w:rFonts w:ascii="Times New Roman" w:eastAsia="標楷體" w:hAnsi="Times New Roman" w:hint="eastAsia"/>
        </w:rPr>
        <w:t>外商業競賽獲獎</w:t>
      </w:r>
      <w:r w:rsidRPr="00D37472">
        <w:rPr>
          <w:rFonts w:ascii="標楷體" w:eastAsia="標楷體" w:hAnsi="標楷體" w:hint="eastAsia"/>
        </w:rPr>
        <w:t>，經指導老師推薦，系課規委員會議通過給予配點</w:t>
      </w:r>
      <w:r w:rsidRPr="00D37472">
        <w:rPr>
          <w:rFonts w:ascii="Times New Roman" w:eastAsia="標楷體" w:hAnsi="標楷體" w:hint="eastAsia"/>
          <w:szCs w:val="24"/>
        </w:rPr>
        <w:t>。</w:t>
      </w:r>
    </w:p>
    <w:p w:rsidR="00D07F07" w:rsidRPr="00D37472" w:rsidRDefault="00D07F07" w:rsidP="006F52A3">
      <w:pPr>
        <w:numPr>
          <w:ilvl w:val="0"/>
          <w:numId w:val="1"/>
        </w:numPr>
        <w:tabs>
          <w:tab w:val="clear" w:pos="840"/>
        </w:tabs>
        <w:spacing w:beforeLines="20" w:before="72" w:afterLines="20" w:after="72"/>
        <w:ind w:left="993" w:hanging="56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  <w:szCs w:val="24"/>
        </w:rPr>
        <w:t>選修</w:t>
      </w:r>
      <w:r w:rsidRPr="00D37472">
        <w:rPr>
          <w:rFonts w:ascii="Times New Roman" w:eastAsia="標楷體" w:hAnsi="標楷體" w:hint="eastAsia"/>
          <w:szCs w:val="24"/>
        </w:rPr>
        <w:t>大四國內</w:t>
      </w:r>
      <w:r w:rsidRPr="00D37472">
        <w:rPr>
          <w:rFonts w:ascii="Times New Roman" w:eastAsia="標楷體" w:hAnsi="Times New Roman" w:hint="eastAsia"/>
          <w:szCs w:val="24"/>
        </w:rPr>
        <w:t>企業實習</w:t>
      </w:r>
      <w:r w:rsidRPr="00D37472">
        <w:rPr>
          <w:rFonts w:ascii="Times New Roman" w:eastAsia="標楷體" w:hAnsi="標楷體" w:hint="eastAsia"/>
          <w:szCs w:val="24"/>
        </w:rPr>
        <w:t>課程一學期：</w:t>
      </w:r>
      <w:r w:rsidRPr="00D37472">
        <w:rPr>
          <w:rFonts w:ascii="Times New Roman" w:eastAsia="標楷體" w:hAnsi="標楷體" w:hint="eastAsia"/>
          <w:szCs w:val="24"/>
        </w:rPr>
        <w:t>1</w:t>
      </w:r>
      <w:r w:rsidRPr="00D37472">
        <w:rPr>
          <w:rFonts w:ascii="Times New Roman" w:eastAsia="標楷體" w:hAnsi="標楷體" w:hint="eastAsia"/>
          <w:szCs w:val="24"/>
        </w:rPr>
        <w:t>點</w:t>
      </w:r>
      <w:r w:rsidRPr="00D37472">
        <w:rPr>
          <w:rFonts w:ascii="標楷體" w:eastAsia="標楷體" w:hAnsi="標楷體" w:hint="eastAsia"/>
          <w:szCs w:val="24"/>
        </w:rPr>
        <w:t>；</w:t>
      </w:r>
      <w:r w:rsidRPr="00D37472">
        <w:rPr>
          <w:rFonts w:ascii="Times New Roman" w:eastAsia="標楷體" w:hAnsi="Times New Roman" w:hint="eastAsia"/>
          <w:szCs w:val="24"/>
        </w:rPr>
        <w:t>選修</w:t>
      </w:r>
      <w:r w:rsidRPr="00D37472">
        <w:rPr>
          <w:rFonts w:ascii="Times New Roman" w:eastAsia="標楷體" w:hAnsi="標楷體" w:hint="eastAsia"/>
          <w:szCs w:val="24"/>
        </w:rPr>
        <w:t>大四海外</w:t>
      </w:r>
      <w:r w:rsidRPr="00D37472">
        <w:rPr>
          <w:rFonts w:ascii="Times New Roman" w:eastAsia="標楷體" w:hAnsi="Times New Roman" w:hint="eastAsia"/>
          <w:szCs w:val="24"/>
        </w:rPr>
        <w:t>企業實習</w:t>
      </w:r>
      <w:r w:rsidRPr="00D37472">
        <w:rPr>
          <w:rFonts w:ascii="Times New Roman" w:eastAsia="標楷體" w:hAnsi="標楷體" w:hint="eastAsia"/>
          <w:szCs w:val="24"/>
        </w:rPr>
        <w:t>課程一學期：</w:t>
      </w:r>
      <w:r w:rsidRPr="00D37472">
        <w:rPr>
          <w:rFonts w:ascii="Times New Roman" w:eastAsia="標楷體" w:hAnsi="標楷體" w:hint="eastAsia"/>
          <w:szCs w:val="24"/>
        </w:rPr>
        <w:t>2</w:t>
      </w:r>
      <w:r w:rsidRPr="00D37472">
        <w:rPr>
          <w:rFonts w:ascii="Times New Roman" w:eastAsia="標楷體" w:hAnsi="標楷體" w:hint="eastAsia"/>
          <w:szCs w:val="24"/>
        </w:rPr>
        <w:t>點。</w:t>
      </w:r>
    </w:p>
    <w:p w:rsidR="00040ACC" w:rsidRPr="00D37472" w:rsidRDefault="00040ACC" w:rsidP="002B0530">
      <w:pPr>
        <w:numPr>
          <w:ilvl w:val="0"/>
          <w:numId w:val="1"/>
        </w:numPr>
        <w:tabs>
          <w:tab w:val="clear" w:pos="840"/>
        </w:tabs>
        <w:spacing w:beforeLines="20" w:before="72" w:afterLines="20" w:after="72"/>
        <w:ind w:left="992" w:hanging="56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>修畢商管學院開設之學程且獲得學程證明：</w:t>
      </w:r>
      <w:r w:rsidR="00CB4D58" w:rsidRPr="00D37472">
        <w:rPr>
          <w:rFonts w:ascii="Times New Roman" w:eastAsia="標楷體" w:hAnsi="Times New Roman" w:hint="eastAsia"/>
        </w:rPr>
        <w:t>1</w:t>
      </w:r>
      <w:r w:rsidR="000D2FCF" w:rsidRPr="00D37472">
        <w:rPr>
          <w:rFonts w:ascii="Times New Roman" w:eastAsia="標楷體" w:hAnsi="Times New Roman" w:hint="eastAsia"/>
        </w:rPr>
        <w:t>.5</w:t>
      </w:r>
      <w:r w:rsidRPr="00D37472">
        <w:rPr>
          <w:rFonts w:ascii="Times New Roman" w:eastAsia="標楷體" w:hAnsi="Times New Roman" w:hint="eastAsia"/>
        </w:rPr>
        <w:t>點。</w:t>
      </w:r>
      <w:r w:rsidR="000D2FCF" w:rsidRPr="00D37472">
        <w:rPr>
          <w:rFonts w:ascii="Times New Roman" w:eastAsia="標楷體" w:hAnsi="Times New Roman" w:hint="eastAsia"/>
        </w:rPr>
        <w:t>(</w:t>
      </w:r>
      <w:r w:rsidR="000D2FCF" w:rsidRPr="00D37472">
        <w:rPr>
          <w:rFonts w:ascii="Times New Roman" w:eastAsia="標楷體" w:hAnsi="Times New Roman" w:hint="eastAsia"/>
        </w:rPr>
        <w:t>適用</w:t>
      </w:r>
      <w:r w:rsidR="000D2FCF" w:rsidRPr="00D37472">
        <w:rPr>
          <w:rFonts w:ascii="Times New Roman" w:eastAsia="標楷體" w:hAnsi="Times New Roman" w:hint="eastAsia"/>
        </w:rPr>
        <w:t>106</w:t>
      </w:r>
      <w:r w:rsidR="000D2FCF" w:rsidRPr="00D37472">
        <w:rPr>
          <w:rFonts w:ascii="Times New Roman" w:eastAsia="標楷體" w:hAnsi="Times New Roman" w:hint="eastAsia"/>
        </w:rPr>
        <w:t>學年前入學者，不含</w:t>
      </w:r>
      <w:r w:rsidR="000D2FCF" w:rsidRPr="00D37472">
        <w:rPr>
          <w:rFonts w:ascii="Times New Roman" w:eastAsia="標楷體" w:hAnsi="Times New Roman" w:hint="eastAsia"/>
        </w:rPr>
        <w:t>106</w:t>
      </w:r>
      <w:r w:rsidR="000D2FCF" w:rsidRPr="00D37472">
        <w:rPr>
          <w:rFonts w:ascii="Times New Roman" w:eastAsia="標楷體" w:hAnsi="Times New Roman" w:hint="eastAsia"/>
        </w:rPr>
        <w:t>學年。</w:t>
      </w:r>
      <w:r w:rsidR="000D2FCF" w:rsidRPr="00D37472">
        <w:rPr>
          <w:rFonts w:ascii="Times New Roman" w:eastAsia="標楷體" w:hAnsi="Times New Roman" w:hint="eastAsia"/>
        </w:rPr>
        <w:t>)</w:t>
      </w:r>
    </w:p>
    <w:p w:rsidR="00EC4E7E" w:rsidRPr="00D37472" w:rsidRDefault="00EC4E7E" w:rsidP="002B0530">
      <w:pPr>
        <w:numPr>
          <w:ilvl w:val="0"/>
          <w:numId w:val="1"/>
        </w:numPr>
        <w:tabs>
          <w:tab w:val="clear" w:pos="840"/>
        </w:tabs>
        <w:spacing w:beforeLines="20" w:before="72" w:afterLines="20" w:after="72"/>
        <w:ind w:left="992" w:hanging="56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>參與具素養提升效益，經系務會議所認可之活動或競賽：</w:t>
      </w:r>
      <w:r w:rsidR="000D2FCF" w:rsidRPr="00D37472">
        <w:rPr>
          <w:rFonts w:ascii="Times New Roman" w:eastAsia="標楷體" w:hAnsi="Times New Roman" w:hint="eastAsia"/>
        </w:rPr>
        <w:t>准用第</w:t>
      </w:r>
      <w:r w:rsidR="002B0530" w:rsidRPr="00D37472">
        <w:rPr>
          <w:rFonts w:ascii="Times New Roman" w:eastAsia="標楷體" w:hAnsi="Times New Roman" w:hint="eastAsia"/>
        </w:rPr>
        <w:t>五</w:t>
      </w:r>
      <w:r w:rsidR="000D2FCF" w:rsidRPr="00D37472">
        <w:rPr>
          <w:rFonts w:ascii="Times New Roman" w:eastAsia="標楷體" w:hAnsi="Times New Roman" w:hint="eastAsia"/>
        </w:rPr>
        <w:t>項。</w:t>
      </w:r>
    </w:p>
    <w:p w:rsidR="00AC10F2" w:rsidRPr="00D37472" w:rsidRDefault="00AC10F2" w:rsidP="002B0530">
      <w:pPr>
        <w:numPr>
          <w:ilvl w:val="0"/>
          <w:numId w:val="1"/>
        </w:numPr>
        <w:tabs>
          <w:tab w:val="clear" w:pos="840"/>
        </w:tabs>
        <w:spacing w:beforeLines="20" w:before="72" w:afterLines="20" w:after="72"/>
        <w:ind w:left="992" w:hanging="567"/>
        <w:rPr>
          <w:rFonts w:ascii="Times New Roman" w:eastAsia="標楷體" w:hAnsi="Times New Roman"/>
        </w:rPr>
      </w:pPr>
      <w:proofErr w:type="gramStart"/>
      <w:r w:rsidRPr="00D37472">
        <w:rPr>
          <w:rFonts w:ascii="Times New Roman" w:eastAsia="標楷體" w:hAnsi="Times New Roman" w:hint="eastAsia"/>
        </w:rPr>
        <w:t>特教生</w:t>
      </w:r>
      <w:r w:rsidR="000A509B" w:rsidRPr="00D37472">
        <w:rPr>
          <w:rFonts w:ascii="Times New Roman" w:eastAsia="標楷體" w:hAnsi="Times New Roman" w:hint="eastAsia"/>
        </w:rPr>
        <w:t>或</w:t>
      </w:r>
      <w:proofErr w:type="gramEnd"/>
      <w:r w:rsidR="000A509B" w:rsidRPr="00D37472">
        <w:rPr>
          <w:rFonts w:ascii="Times New Roman" w:eastAsia="標楷體" w:hAnsi="Times New Roman" w:hint="eastAsia"/>
        </w:rPr>
        <w:t>其他學習狀況特殊的學生，經導師</w:t>
      </w:r>
      <w:r w:rsidR="00A34FA5" w:rsidRPr="00D37472">
        <w:rPr>
          <w:rFonts w:ascii="Times New Roman" w:eastAsia="標楷體" w:hAnsi="Times New Roman" w:hint="eastAsia"/>
        </w:rPr>
        <w:t>於該生畢業前，提送系</w:t>
      </w:r>
      <w:proofErr w:type="gramStart"/>
      <w:r w:rsidR="00A34FA5" w:rsidRPr="00D37472">
        <w:rPr>
          <w:rFonts w:ascii="Times New Roman" w:eastAsia="標楷體" w:hAnsi="Times New Roman" w:hint="eastAsia"/>
        </w:rPr>
        <w:t>務</w:t>
      </w:r>
      <w:proofErr w:type="gramEnd"/>
      <w:r w:rsidR="00A34FA5" w:rsidRPr="00D37472">
        <w:rPr>
          <w:rFonts w:ascii="Times New Roman" w:eastAsia="標楷體" w:hAnsi="Times New Roman" w:hint="eastAsia"/>
        </w:rPr>
        <w:t>會議，就其畢</w:t>
      </w:r>
      <w:r w:rsidR="00DC01D6" w:rsidRPr="00D37472">
        <w:rPr>
          <w:rFonts w:ascii="Times New Roman" w:eastAsia="標楷體" w:hAnsi="Times New Roman" w:hint="eastAsia"/>
        </w:rPr>
        <w:t>業</w:t>
      </w:r>
      <w:r w:rsidR="000A509B" w:rsidRPr="00D37472">
        <w:rPr>
          <w:rFonts w:ascii="Times New Roman" w:eastAsia="標楷體" w:hAnsi="Times New Roman" w:hint="eastAsia"/>
        </w:rPr>
        <w:t>所</w:t>
      </w:r>
      <w:r w:rsidR="00DC01D6" w:rsidRPr="00D37472">
        <w:rPr>
          <w:rFonts w:ascii="Times New Roman" w:eastAsia="標楷體" w:hAnsi="Times New Roman" w:hint="eastAsia"/>
        </w:rPr>
        <w:t>需取得之專業能力點數，</w:t>
      </w:r>
      <w:r w:rsidR="00A34FA5" w:rsidRPr="00D37472">
        <w:rPr>
          <w:rFonts w:ascii="Times New Roman" w:eastAsia="標楷體" w:hAnsi="Times New Roman" w:hint="eastAsia"/>
        </w:rPr>
        <w:t>依個案討論另訂之</w:t>
      </w:r>
      <w:r w:rsidR="00DC01D6" w:rsidRPr="00D37472">
        <w:rPr>
          <w:rFonts w:ascii="Times New Roman" w:eastAsia="標楷體" w:hAnsi="Times New Roman" w:hint="eastAsia"/>
        </w:rPr>
        <w:t>。</w:t>
      </w:r>
    </w:p>
    <w:p w:rsidR="000A509B" w:rsidRPr="00D37472" w:rsidRDefault="000A509B" w:rsidP="000A509B">
      <w:pPr>
        <w:numPr>
          <w:ilvl w:val="0"/>
          <w:numId w:val="1"/>
        </w:numPr>
        <w:tabs>
          <w:tab w:val="clear" w:pos="840"/>
        </w:tabs>
        <w:spacing w:beforeLines="20" w:before="72" w:afterLines="20" w:after="72"/>
        <w:ind w:left="992" w:hanging="56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/>
        </w:rPr>
        <w:t>應屆畢業生於畢業</w:t>
      </w:r>
      <w:r w:rsidR="00386C63" w:rsidRPr="00D37472">
        <w:rPr>
          <w:rFonts w:ascii="Times New Roman" w:eastAsia="標楷體" w:hAnsi="Times New Roman" w:hint="eastAsia"/>
        </w:rPr>
        <w:t>學年度五月底前</w:t>
      </w:r>
      <w:r w:rsidRPr="00D37472">
        <w:rPr>
          <w:rFonts w:ascii="Times New Roman" w:eastAsia="標楷體" w:hAnsi="Times New Roman"/>
        </w:rPr>
        <w:t>，累積點數</w:t>
      </w:r>
      <w:r w:rsidRPr="00D37472">
        <w:rPr>
          <w:rFonts w:ascii="Times New Roman" w:eastAsia="標楷體" w:hAnsi="Times New Roman"/>
        </w:rPr>
        <w:t>12(</w:t>
      </w:r>
      <w:r w:rsidRPr="00D37472">
        <w:rPr>
          <w:rFonts w:ascii="Times New Roman" w:eastAsia="標楷體" w:hAnsi="Times New Roman"/>
        </w:rPr>
        <w:t>含</w:t>
      </w:r>
      <w:r w:rsidRPr="00D37472">
        <w:rPr>
          <w:rFonts w:ascii="Times New Roman" w:eastAsia="標楷體" w:hAnsi="Times New Roman"/>
        </w:rPr>
        <w:t>)</w:t>
      </w:r>
      <w:r w:rsidRPr="00D37472">
        <w:rPr>
          <w:rFonts w:ascii="Times New Roman" w:eastAsia="標楷體" w:hAnsi="Times New Roman"/>
        </w:rPr>
        <w:t>點以上者</w:t>
      </w:r>
      <w:r w:rsidR="00A34FA5" w:rsidRPr="00D37472">
        <w:rPr>
          <w:rFonts w:ascii="Times New Roman" w:eastAsia="標楷體" w:hAnsi="Times New Roman" w:hint="eastAsia"/>
        </w:rPr>
        <w:t>，</w:t>
      </w:r>
      <w:r w:rsidR="00A34FA5" w:rsidRPr="00D37472">
        <w:rPr>
          <w:rFonts w:ascii="Times New Roman" w:eastAsia="標楷體" w:hAnsi="Times New Roman"/>
        </w:rPr>
        <w:t>可向本系申請獎學金</w:t>
      </w:r>
      <w:r w:rsidR="00A34FA5" w:rsidRPr="00D37472">
        <w:rPr>
          <w:rFonts w:ascii="Times New Roman" w:eastAsia="標楷體" w:hAnsi="Times New Roman" w:hint="eastAsia"/>
        </w:rPr>
        <w:t>。</w:t>
      </w:r>
      <w:r w:rsidRPr="00D37472">
        <w:rPr>
          <w:rFonts w:ascii="Times New Roman" w:eastAsia="標楷體" w:hAnsi="Times New Roman"/>
        </w:rPr>
        <w:t>獎勵金額：第一名</w:t>
      </w:r>
      <w:r w:rsidRPr="00D37472">
        <w:rPr>
          <w:rFonts w:ascii="Times New Roman" w:eastAsia="標楷體" w:hAnsi="Times New Roman"/>
        </w:rPr>
        <w:t>$3,000</w:t>
      </w:r>
      <w:r w:rsidRPr="00D37472">
        <w:rPr>
          <w:rFonts w:ascii="Times New Roman" w:eastAsia="標楷體" w:hAnsi="Times New Roman"/>
        </w:rPr>
        <w:t>元，第二名</w:t>
      </w:r>
      <w:r w:rsidRPr="00D37472">
        <w:rPr>
          <w:rFonts w:ascii="Times New Roman" w:eastAsia="標楷體" w:hAnsi="Times New Roman"/>
        </w:rPr>
        <w:t>$2,000</w:t>
      </w:r>
      <w:r w:rsidRPr="00D37472">
        <w:rPr>
          <w:rFonts w:ascii="Times New Roman" w:eastAsia="標楷體" w:hAnsi="Times New Roman"/>
        </w:rPr>
        <w:t>元，第三名</w:t>
      </w:r>
      <w:r w:rsidRPr="00D37472">
        <w:rPr>
          <w:rFonts w:ascii="Times New Roman" w:eastAsia="標楷體" w:hAnsi="Times New Roman"/>
        </w:rPr>
        <w:t>$1,000</w:t>
      </w:r>
      <w:r w:rsidRPr="00D37472">
        <w:rPr>
          <w:rFonts w:ascii="Times New Roman" w:eastAsia="標楷體" w:hAnsi="Times New Roman"/>
        </w:rPr>
        <w:t>元。</w:t>
      </w:r>
    </w:p>
    <w:p w:rsidR="00CB4D58" w:rsidRPr="00D37472" w:rsidRDefault="0005077E" w:rsidP="00040ACC">
      <w:pPr>
        <w:snapToGrid w:val="0"/>
        <w:spacing w:beforeLines="50" w:before="180"/>
        <w:ind w:left="459" w:hanging="459"/>
        <w:rPr>
          <w:rFonts w:ascii="Times New Roman" w:eastAsia="標楷體" w:hAnsi="標楷體"/>
          <w:szCs w:val="24"/>
        </w:rPr>
      </w:pPr>
      <w:r w:rsidRPr="00D37472">
        <w:rPr>
          <w:rFonts w:ascii="Times New Roman" w:eastAsia="標楷體" w:hAnsi="標楷體" w:hint="eastAsia"/>
          <w:szCs w:val="24"/>
        </w:rPr>
        <w:t>四</w:t>
      </w:r>
      <w:r w:rsidR="009C70C5" w:rsidRPr="00D37472">
        <w:rPr>
          <w:rFonts w:ascii="Times New Roman" w:eastAsia="標楷體" w:hAnsi="標楷體" w:hint="eastAsia"/>
          <w:szCs w:val="24"/>
        </w:rPr>
        <w:t>、</w:t>
      </w:r>
      <w:r w:rsidR="008B627C" w:rsidRPr="00D37472">
        <w:rPr>
          <w:rFonts w:ascii="Times New Roman" w:eastAsia="標楷體" w:hAnsi="標楷體" w:hint="eastAsia"/>
          <w:szCs w:val="24"/>
        </w:rPr>
        <w:t>本要點經</w:t>
      </w:r>
      <w:r w:rsidR="00487AB6">
        <w:rPr>
          <w:rFonts w:ascii="Times New Roman" w:eastAsia="標楷體" w:hAnsi="標楷體" w:hint="eastAsia"/>
          <w:szCs w:val="24"/>
        </w:rPr>
        <w:t>院</w:t>
      </w:r>
      <w:proofErr w:type="gramStart"/>
      <w:r w:rsidR="008B627C" w:rsidRPr="00D37472">
        <w:rPr>
          <w:rFonts w:ascii="Times New Roman" w:eastAsia="標楷體" w:hAnsi="標楷體" w:hint="eastAsia"/>
          <w:szCs w:val="24"/>
        </w:rPr>
        <w:t>務</w:t>
      </w:r>
      <w:proofErr w:type="gramEnd"/>
      <w:r w:rsidR="008B627C" w:rsidRPr="00D37472">
        <w:rPr>
          <w:rFonts w:ascii="Times New Roman" w:eastAsia="標楷體" w:hAnsi="標楷體" w:hint="eastAsia"/>
          <w:szCs w:val="24"/>
        </w:rPr>
        <w:t>會議通過</w:t>
      </w:r>
      <w:r w:rsidR="00487AB6">
        <w:rPr>
          <w:rFonts w:ascii="Times New Roman" w:eastAsia="標楷體" w:hAnsi="標楷體" w:hint="eastAsia"/>
          <w:szCs w:val="24"/>
        </w:rPr>
        <w:t>，院長核定後實施</w:t>
      </w:r>
      <w:r w:rsidR="008B627C" w:rsidRPr="00D37472">
        <w:rPr>
          <w:rFonts w:ascii="Times New Roman" w:eastAsia="標楷體" w:hAnsi="標楷體" w:hint="eastAsia"/>
          <w:szCs w:val="24"/>
        </w:rPr>
        <w:t>。</w:t>
      </w:r>
    </w:p>
    <w:p w:rsidR="00AE71E0" w:rsidRPr="00D37472" w:rsidRDefault="00AE71E0" w:rsidP="00706B19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D37472">
        <w:rPr>
          <w:rFonts w:ascii="Times New Roman" w:eastAsia="標楷體" w:hAnsi="Times New Roman"/>
        </w:rPr>
        <w:br w:type="page"/>
      </w:r>
      <w:r w:rsidRPr="00D37472">
        <w:rPr>
          <w:rFonts w:ascii="Times New Roman" w:eastAsia="標楷體" w:hAnsi="Times New Roman"/>
          <w:b/>
          <w:sz w:val="28"/>
          <w:szCs w:val="28"/>
        </w:rPr>
        <w:lastRenderedPageBreak/>
        <w:t>專業</w:t>
      </w:r>
      <w:r w:rsidR="0076206D">
        <w:rPr>
          <w:rFonts w:ascii="Times New Roman" w:eastAsia="標楷體" w:hAnsi="Times New Roman" w:hint="eastAsia"/>
          <w:b/>
          <w:sz w:val="28"/>
          <w:szCs w:val="28"/>
        </w:rPr>
        <w:t>與語言能力</w:t>
      </w:r>
      <w:r w:rsidRPr="00D37472">
        <w:rPr>
          <w:rFonts w:ascii="Times New Roman" w:eastAsia="標楷體" w:hAnsi="Times New Roman"/>
          <w:b/>
          <w:sz w:val="28"/>
          <w:szCs w:val="28"/>
        </w:rPr>
        <w:t>點數對照表</w:t>
      </w:r>
    </w:p>
    <w:p w:rsidR="00715989" w:rsidRPr="00D37472" w:rsidRDefault="00715989" w:rsidP="00367A7E">
      <w:pPr>
        <w:pStyle w:val="a8"/>
        <w:numPr>
          <w:ilvl w:val="0"/>
          <w:numId w:val="29"/>
        </w:numPr>
        <w:adjustRightInd w:val="0"/>
        <w:snapToGrid w:val="0"/>
        <w:ind w:left="482" w:hangingChars="201" w:hanging="482"/>
        <w:rPr>
          <w:rFonts w:ascii="Times New Roman" w:eastAsia="標楷體" w:hAnsi="Times New Roman"/>
          <w:szCs w:val="24"/>
        </w:rPr>
      </w:pPr>
      <w:r w:rsidRPr="00D37472">
        <w:rPr>
          <w:rFonts w:ascii="Times New Roman" w:eastAsia="標楷體" w:hAnsi="Times New Roman" w:hint="eastAsia"/>
          <w:szCs w:val="24"/>
        </w:rPr>
        <w:t>國際貿易經營</w:t>
      </w:r>
      <w:r w:rsidR="005937B4" w:rsidRPr="00D37472">
        <w:rPr>
          <w:rFonts w:ascii="Times New Roman" w:eastAsia="標楷體" w:hAnsi="Times New Roman" w:hint="eastAsia"/>
          <w:szCs w:val="24"/>
        </w:rPr>
        <w:t>與會展</w:t>
      </w:r>
      <w:r w:rsidRPr="00D37472">
        <w:rPr>
          <w:rFonts w:ascii="Times New Roman" w:eastAsia="標楷體" w:hAnsi="Times New Roman" w:hint="eastAsia"/>
          <w:szCs w:val="24"/>
        </w:rPr>
        <w:t>類：</w:t>
      </w:r>
    </w:p>
    <w:p w:rsidR="00FD7A99" w:rsidRPr="00D37472" w:rsidRDefault="00FD7A99" w:rsidP="00367A7E">
      <w:pPr>
        <w:numPr>
          <w:ilvl w:val="1"/>
          <w:numId w:val="2"/>
        </w:numPr>
        <w:adjustRightInd w:val="0"/>
        <w:snapToGrid w:val="0"/>
        <w:spacing w:before="20" w:after="20"/>
        <w:ind w:left="964" w:hanging="482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/>
        </w:rPr>
        <w:t>國貿大會考合格證書</w:t>
      </w:r>
      <w:r w:rsidRPr="00D37472">
        <w:rPr>
          <w:rFonts w:ascii="Times New Roman" w:eastAsia="標楷體" w:hAnsi="Times New Roman"/>
        </w:rPr>
        <w:t>(</w:t>
      </w:r>
      <w:r w:rsidR="00306088" w:rsidRPr="00D37472">
        <w:rPr>
          <w:rFonts w:ascii="Times New Roman" w:eastAsia="標楷體" w:hAnsi="Times New Roman" w:hint="eastAsia"/>
        </w:rPr>
        <w:t>發</w:t>
      </w:r>
      <w:r w:rsidR="00331F05" w:rsidRPr="00D37472">
        <w:rPr>
          <w:rFonts w:ascii="Times New Roman" w:eastAsia="標楷體" w:hAnsi="Times New Roman"/>
        </w:rPr>
        <w:t>證</w:t>
      </w:r>
      <w:r w:rsidR="00306088" w:rsidRPr="00D37472">
        <w:rPr>
          <w:rFonts w:ascii="Times New Roman" w:eastAsia="標楷體" w:hAnsi="Times New Roman" w:hint="eastAsia"/>
        </w:rPr>
        <w:t>單位：</w:t>
      </w:r>
      <w:r w:rsidRPr="00D37472">
        <w:rPr>
          <w:rFonts w:ascii="Times New Roman" w:eastAsia="標楷體" w:hAnsi="Times New Roman"/>
        </w:rPr>
        <w:t>台北市進出口公會</w:t>
      </w:r>
      <w:r w:rsidRPr="00D37472">
        <w:rPr>
          <w:rFonts w:ascii="Times New Roman" w:eastAsia="標楷體" w:hAnsi="Times New Roman"/>
        </w:rPr>
        <w:t>)</w:t>
      </w:r>
      <w:r w:rsidRPr="00D37472">
        <w:rPr>
          <w:rFonts w:ascii="Times New Roman" w:eastAsia="標楷體" w:hAnsi="Times New Roman"/>
          <w:szCs w:val="24"/>
        </w:rPr>
        <w:t>：</w:t>
      </w:r>
      <w:r w:rsidR="00542611" w:rsidRPr="00D37472">
        <w:rPr>
          <w:rFonts w:ascii="Times New Roman" w:eastAsia="標楷體" w:hAnsi="Times New Roman" w:hint="eastAsia"/>
          <w:szCs w:val="24"/>
        </w:rPr>
        <w:t>3</w:t>
      </w:r>
      <w:r w:rsidRPr="00D37472">
        <w:rPr>
          <w:rFonts w:ascii="Times New Roman" w:eastAsia="標楷體" w:hAnsi="Times New Roman"/>
        </w:rPr>
        <w:t>點</w:t>
      </w:r>
    </w:p>
    <w:p w:rsidR="00715989" w:rsidRPr="00D37472" w:rsidRDefault="00715989" w:rsidP="00367A7E">
      <w:pPr>
        <w:numPr>
          <w:ilvl w:val="1"/>
          <w:numId w:val="2"/>
        </w:numPr>
        <w:adjustRightInd w:val="0"/>
        <w:snapToGrid w:val="0"/>
        <w:spacing w:before="20" w:after="20"/>
        <w:ind w:left="964" w:hanging="482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/>
        </w:rPr>
        <w:t>國貿業務技術士丙級檢定</w:t>
      </w:r>
      <w:r w:rsidRPr="00D37472">
        <w:rPr>
          <w:rFonts w:ascii="Times New Roman" w:eastAsia="標楷體" w:hAnsi="Times New Roman"/>
        </w:rPr>
        <w:t>(</w:t>
      </w:r>
      <w:r w:rsidR="00306088" w:rsidRPr="00D37472">
        <w:rPr>
          <w:rFonts w:ascii="Times New Roman" w:eastAsia="標楷體" w:hAnsi="Times New Roman" w:hint="eastAsia"/>
        </w:rPr>
        <w:t>發</w:t>
      </w:r>
      <w:r w:rsidR="00331F05" w:rsidRPr="00D37472">
        <w:rPr>
          <w:rFonts w:ascii="Times New Roman" w:eastAsia="標楷體" w:hAnsi="Times New Roman"/>
        </w:rPr>
        <w:t>證</w:t>
      </w:r>
      <w:r w:rsidR="00306088" w:rsidRPr="00D37472">
        <w:rPr>
          <w:rFonts w:ascii="Times New Roman" w:eastAsia="標楷體" w:hAnsi="Times New Roman" w:hint="eastAsia"/>
        </w:rPr>
        <w:t>單位：</w:t>
      </w:r>
      <w:r w:rsidR="000A509B" w:rsidRPr="00D37472">
        <w:rPr>
          <w:rFonts w:ascii="Times New Roman" w:eastAsia="標楷體" w:hAnsi="Times New Roman" w:hint="eastAsia"/>
        </w:rPr>
        <w:t>勞動部勞動力發展署技能檢定中心</w:t>
      </w:r>
      <w:r w:rsidRPr="00D37472">
        <w:rPr>
          <w:rFonts w:ascii="Times New Roman" w:eastAsia="標楷體" w:hAnsi="Times New Roman"/>
        </w:rPr>
        <w:t>)</w:t>
      </w:r>
      <w:r w:rsidRPr="00D37472">
        <w:rPr>
          <w:rFonts w:ascii="Times New Roman" w:eastAsia="標楷體" w:hAnsi="Times New Roman"/>
          <w:szCs w:val="24"/>
        </w:rPr>
        <w:t>：</w:t>
      </w:r>
      <w:r w:rsidR="00542611" w:rsidRPr="00D37472">
        <w:rPr>
          <w:rFonts w:ascii="Times New Roman" w:eastAsia="標楷體" w:hAnsi="Times New Roman" w:hint="eastAsia"/>
          <w:szCs w:val="24"/>
        </w:rPr>
        <w:t>3</w:t>
      </w:r>
      <w:r w:rsidR="00542611" w:rsidRPr="00D37472">
        <w:rPr>
          <w:rFonts w:ascii="Times New Roman" w:eastAsia="標楷體" w:hAnsi="Times New Roman" w:hint="eastAsia"/>
          <w:szCs w:val="24"/>
        </w:rPr>
        <w:t>點</w:t>
      </w:r>
    </w:p>
    <w:p w:rsidR="00AE71E0" w:rsidRPr="00D37472" w:rsidRDefault="00AE71E0" w:rsidP="00367A7E">
      <w:pPr>
        <w:numPr>
          <w:ilvl w:val="1"/>
          <w:numId w:val="2"/>
        </w:numPr>
        <w:adjustRightInd w:val="0"/>
        <w:snapToGrid w:val="0"/>
        <w:spacing w:before="20" w:after="20"/>
        <w:ind w:left="964" w:hanging="482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/>
        </w:rPr>
        <w:t>國貿業務技術士乙級檢定</w:t>
      </w:r>
      <w:r w:rsidRPr="00D37472">
        <w:rPr>
          <w:rFonts w:ascii="Times New Roman" w:eastAsia="標楷體" w:hAnsi="Times New Roman"/>
        </w:rPr>
        <w:t>(</w:t>
      </w:r>
      <w:r w:rsidR="00306088" w:rsidRPr="00D37472">
        <w:rPr>
          <w:rFonts w:ascii="Times New Roman" w:eastAsia="標楷體" w:hAnsi="Times New Roman" w:hint="eastAsia"/>
        </w:rPr>
        <w:t>發</w:t>
      </w:r>
      <w:r w:rsidR="00331F05" w:rsidRPr="00D37472">
        <w:rPr>
          <w:rFonts w:ascii="Times New Roman" w:eastAsia="標楷體" w:hAnsi="Times New Roman"/>
        </w:rPr>
        <w:t>證</w:t>
      </w:r>
      <w:r w:rsidR="00306088" w:rsidRPr="00D37472">
        <w:rPr>
          <w:rFonts w:ascii="Times New Roman" w:eastAsia="標楷體" w:hAnsi="Times New Roman" w:hint="eastAsia"/>
        </w:rPr>
        <w:t>單位：</w:t>
      </w:r>
      <w:r w:rsidR="000A509B" w:rsidRPr="00D37472">
        <w:rPr>
          <w:rFonts w:ascii="Times New Roman" w:eastAsia="標楷體" w:hAnsi="Times New Roman" w:hint="eastAsia"/>
        </w:rPr>
        <w:t>勞動部勞動力發展署技能檢定中心</w:t>
      </w:r>
      <w:r w:rsidRPr="00D37472">
        <w:rPr>
          <w:rFonts w:ascii="Times New Roman" w:eastAsia="標楷體" w:hAnsi="Times New Roman"/>
        </w:rPr>
        <w:t>)</w:t>
      </w:r>
      <w:r w:rsidRPr="00D37472">
        <w:rPr>
          <w:rFonts w:ascii="Times New Roman" w:eastAsia="標楷體" w:hAnsi="Times New Roman"/>
          <w:szCs w:val="24"/>
        </w:rPr>
        <w:t>：</w:t>
      </w:r>
      <w:r w:rsidR="00542611" w:rsidRPr="00D37472">
        <w:rPr>
          <w:rFonts w:ascii="Times New Roman" w:eastAsia="標楷體" w:hAnsi="Times New Roman" w:hint="eastAsia"/>
        </w:rPr>
        <w:t>4</w:t>
      </w:r>
      <w:r w:rsidRPr="00D37472">
        <w:rPr>
          <w:rFonts w:ascii="Times New Roman" w:eastAsia="標楷體" w:hAnsi="Times New Roman"/>
        </w:rPr>
        <w:t>點</w:t>
      </w:r>
    </w:p>
    <w:p w:rsidR="00986B49" w:rsidRPr="00D37472" w:rsidRDefault="00986B49" w:rsidP="00367A7E">
      <w:pPr>
        <w:numPr>
          <w:ilvl w:val="1"/>
          <w:numId w:val="2"/>
        </w:numPr>
        <w:adjustRightInd w:val="0"/>
        <w:snapToGrid w:val="0"/>
        <w:spacing w:before="20" w:after="20"/>
        <w:ind w:left="964" w:hanging="482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>阿里巴巴跨境電子商務規劃師</w:t>
      </w:r>
      <w:r w:rsidR="000A509B" w:rsidRPr="00D37472">
        <w:rPr>
          <w:rFonts w:ascii="Times New Roman" w:eastAsia="標楷體" w:hAnsi="Times New Roman"/>
        </w:rPr>
        <w:t>(</w:t>
      </w:r>
      <w:r w:rsidR="00306088" w:rsidRPr="00D37472">
        <w:rPr>
          <w:rFonts w:ascii="Times New Roman" w:eastAsia="標楷體" w:hAnsi="Times New Roman" w:hint="eastAsia"/>
        </w:rPr>
        <w:t>發</w:t>
      </w:r>
      <w:r w:rsidR="00277A10" w:rsidRPr="00D37472">
        <w:rPr>
          <w:rFonts w:ascii="Times New Roman" w:eastAsia="標楷體" w:hAnsi="Times New Roman"/>
        </w:rPr>
        <w:t>證</w:t>
      </w:r>
      <w:r w:rsidR="00306088" w:rsidRPr="00D37472">
        <w:rPr>
          <w:rFonts w:ascii="Times New Roman" w:eastAsia="標楷體" w:hAnsi="Times New Roman" w:hint="eastAsia"/>
        </w:rPr>
        <w:t>單位：</w:t>
      </w:r>
      <w:r w:rsidR="000A509B" w:rsidRPr="00D37472">
        <w:rPr>
          <w:rFonts w:ascii="Times New Roman" w:eastAsia="標楷體" w:hAnsi="Times New Roman" w:hint="eastAsia"/>
        </w:rPr>
        <w:t>凱升數位策略公司</w:t>
      </w:r>
      <w:r w:rsidR="000A509B" w:rsidRPr="00D37472">
        <w:rPr>
          <w:rFonts w:ascii="Times New Roman" w:eastAsia="標楷體" w:hAnsi="Times New Roman" w:hint="eastAsia"/>
        </w:rPr>
        <w:t>[</w:t>
      </w:r>
      <w:r w:rsidR="000A509B" w:rsidRPr="00D37472">
        <w:rPr>
          <w:rFonts w:ascii="Times New Roman" w:eastAsia="標楷體" w:hAnsi="Times New Roman" w:hint="eastAsia"/>
        </w:rPr>
        <w:t>阿里巴巴生態圈夥伴</w:t>
      </w:r>
      <w:r w:rsidR="000A509B" w:rsidRPr="00D37472">
        <w:rPr>
          <w:rFonts w:ascii="Times New Roman" w:eastAsia="標楷體" w:hAnsi="Times New Roman" w:hint="eastAsia"/>
        </w:rPr>
        <w:t>])</w:t>
      </w:r>
      <w:r w:rsidRPr="00D37472">
        <w:rPr>
          <w:rFonts w:ascii="Times New Roman" w:eastAsia="標楷體" w:hAnsi="Times New Roman" w:hint="eastAsia"/>
        </w:rPr>
        <w:t>：</w:t>
      </w:r>
      <w:r w:rsidRPr="00D37472">
        <w:rPr>
          <w:rFonts w:ascii="Times New Roman" w:eastAsia="標楷體" w:hAnsi="Times New Roman"/>
        </w:rPr>
        <w:t>2</w:t>
      </w:r>
      <w:r w:rsidRPr="00D37472">
        <w:rPr>
          <w:rFonts w:ascii="Times New Roman" w:eastAsia="標楷體" w:hAnsi="Times New Roman" w:hint="eastAsia"/>
        </w:rPr>
        <w:t>點。</w:t>
      </w:r>
    </w:p>
    <w:p w:rsidR="009935E5" w:rsidRPr="00D37472" w:rsidRDefault="009935E5" w:rsidP="009935E5">
      <w:pPr>
        <w:numPr>
          <w:ilvl w:val="1"/>
          <w:numId w:val="2"/>
        </w:numPr>
        <w:adjustRightInd w:val="0"/>
        <w:snapToGrid w:val="0"/>
        <w:spacing w:before="20" w:after="20"/>
        <w:ind w:left="964" w:hanging="482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/>
        </w:rPr>
        <w:t>初級物流運籌人才</w:t>
      </w:r>
      <w:r w:rsidRPr="00D37472">
        <w:rPr>
          <w:rFonts w:ascii="Times New Roman" w:eastAsia="標楷體" w:hAnsi="Times New Roman"/>
        </w:rPr>
        <w:t>(</w:t>
      </w:r>
      <w:r w:rsidRPr="00D37472">
        <w:rPr>
          <w:rFonts w:ascii="Times New Roman" w:eastAsia="標楷體" w:hAnsi="Times New Roman"/>
        </w:rPr>
        <w:t>物流管理</w:t>
      </w:r>
      <w:r w:rsidRPr="00D37472">
        <w:rPr>
          <w:rFonts w:ascii="Times New Roman" w:eastAsia="標楷體" w:hAnsi="Times New Roman"/>
        </w:rPr>
        <w:t>)</w:t>
      </w:r>
      <w:r w:rsidR="00331F05" w:rsidRPr="00D37472">
        <w:rPr>
          <w:rFonts w:ascii="Times New Roman" w:eastAsia="標楷體" w:hAnsi="Times New Roman" w:hint="eastAsia"/>
        </w:rPr>
        <w:t xml:space="preserve"> </w:t>
      </w:r>
      <w:r w:rsidR="00331F05" w:rsidRPr="00D37472">
        <w:rPr>
          <w:rFonts w:ascii="Times New Roman" w:eastAsia="標楷體" w:hAnsi="Times New Roman" w:hint="eastAsia"/>
        </w:rPr>
        <w:t>（發證單位</w:t>
      </w:r>
      <w:r w:rsidR="00CB4CFE" w:rsidRPr="00D37472">
        <w:rPr>
          <w:rFonts w:ascii="Times New Roman" w:eastAsia="標楷體" w:hAnsi="Times New Roman" w:hint="eastAsia"/>
        </w:rPr>
        <w:t>：</w:t>
      </w:r>
      <w:r w:rsidR="00331F05" w:rsidRPr="00D37472">
        <w:rPr>
          <w:rFonts w:ascii="Times New Roman" w:eastAsia="標楷體" w:hAnsi="Times New Roman" w:hint="eastAsia"/>
        </w:rPr>
        <w:t>中華民國物流協會）：</w:t>
      </w:r>
      <w:r w:rsidR="00331F05" w:rsidRPr="00D37472">
        <w:rPr>
          <w:rFonts w:ascii="Times New Roman" w:eastAsia="標楷體" w:hAnsi="Times New Roman"/>
        </w:rPr>
        <w:t>2</w:t>
      </w:r>
      <w:r w:rsidR="00331F05" w:rsidRPr="00D37472">
        <w:rPr>
          <w:rFonts w:ascii="Times New Roman" w:eastAsia="標楷體" w:hAnsi="Times New Roman" w:hint="eastAsia"/>
        </w:rPr>
        <w:t>點。</w:t>
      </w:r>
    </w:p>
    <w:p w:rsidR="00331F05" w:rsidRPr="00D37472" w:rsidRDefault="00331F05" w:rsidP="009935E5">
      <w:pPr>
        <w:numPr>
          <w:ilvl w:val="1"/>
          <w:numId w:val="2"/>
        </w:numPr>
        <w:adjustRightInd w:val="0"/>
        <w:snapToGrid w:val="0"/>
        <w:spacing w:before="20" w:after="20"/>
        <w:ind w:left="964" w:hanging="482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/>
        </w:rPr>
        <w:t>初級物流運籌人才</w:t>
      </w:r>
      <w:r w:rsidRPr="00D37472">
        <w:rPr>
          <w:rFonts w:ascii="Times New Roman" w:eastAsia="標楷體" w:hAnsi="Times New Roman"/>
        </w:rPr>
        <w:t>(</w:t>
      </w:r>
      <w:r w:rsidRPr="00D37472">
        <w:rPr>
          <w:rFonts w:ascii="Times New Roman" w:eastAsia="標楷體" w:hAnsi="Times New Roman" w:hint="eastAsia"/>
        </w:rPr>
        <w:t>倉儲與運輸</w:t>
      </w:r>
      <w:r w:rsidRPr="00D37472">
        <w:rPr>
          <w:rFonts w:ascii="Times New Roman" w:eastAsia="標楷體" w:hAnsi="Times New Roman"/>
        </w:rPr>
        <w:t>管理</w:t>
      </w:r>
      <w:r w:rsidRPr="00D37472">
        <w:rPr>
          <w:rFonts w:ascii="Times New Roman" w:eastAsia="標楷體" w:hAnsi="Times New Roman"/>
        </w:rPr>
        <w:t>)</w:t>
      </w:r>
      <w:r w:rsidRPr="00D37472">
        <w:rPr>
          <w:rFonts w:ascii="Times New Roman" w:eastAsia="標楷體" w:hAnsi="Times New Roman" w:hint="eastAsia"/>
        </w:rPr>
        <w:t xml:space="preserve"> </w:t>
      </w:r>
      <w:r w:rsidRPr="00D37472">
        <w:rPr>
          <w:rFonts w:ascii="Times New Roman" w:eastAsia="標楷體" w:hAnsi="Times New Roman" w:hint="eastAsia"/>
        </w:rPr>
        <w:t>（發證單位：中華民國物流協會）：</w:t>
      </w:r>
      <w:r w:rsidRPr="00D37472">
        <w:rPr>
          <w:rFonts w:ascii="Times New Roman" w:eastAsia="標楷體" w:hAnsi="Times New Roman"/>
        </w:rPr>
        <w:t>2</w:t>
      </w:r>
      <w:r w:rsidRPr="00D37472">
        <w:rPr>
          <w:rFonts w:ascii="Times New Roman" w:eastAsia="標楷體" w:hAnsi="Times New Roman" w:hint="eastAsia"/>
        </w:rPr>
        <w:t>點</w:t>
      </w:r>
    </w:p>
    <w:p w:rsidR="00D0010F" w:rsidRPr="00D37472" w:rsidRDefault="00D0010F" w:rsidP="00D0010F">
      <w:pPr>
        <w:numPr>
          <w:ilvl w:val="1"/>
          <w:numId w:val="2"/>
        </w:numPr>
        <w:adjustRightInd w:val="0"/>
        <w:snapToGrid w:val="0"/>
        <w:spacing w:before="20" w:after="20"/>
        <w:ind w:left="964" w:hanging="482"/>
        <w:rPr>
          <w:rFonts w:ascii="標楷體" w:eastAsia="標楷體" w:hAnsi="標楷體"/>
        </w:rPr>
      </w:pPr>
      <w:r w:rsidRPr="00D37472">
        <w:rPr>
          <w:rFonts w:ascii="標楷體" w:eastAsia="標楷體" w:hAnsi="標楷體" w:hint="eastAsia"/>
        </w:rPr>
        <w:t xml:space="preserve">SOLE-DL </w:t>
      </w:r>
      <w:r w:rsidRPr="00D37472">
        <w:rPr>
          <w:rFonts w:ascii="Times New Roman" w:eastAsia="標楷體" w:hAnsi="Times New Roman" w:hint="eastAsia"/>
        </w:rPr>
        <w:t>美國國際物流助理師證照</w:t>
      </w:r>
      <w:r w:rsidR="00306088" w:rsidRPr="00D37472">
        <w:rPr>
          <w:rFonts w:ascii="標楷體" w:eastAsia="標楷體" w:hAnsi="標楷體" w:hint="eastAsia"/>
        </w:rPr>
        <w:t>（</w:t>
      </w:r>
      <w:r w:rsidR="00306088" w:rsidRPr="00D37472">
        <w:rPr>
          <w:rFonts w:ascii="Times New Roman" w:eastAsia="標楷體" w:hAnsi="Times New Roman" w:hint="eastAsia"/>
        </w:rPr>
        <w:t>發</w:t>
      </w:r>
      <w:r w:rsidR="00331F05" w:rsidRPr="00D37472">
        <w:rPr>
          <w:rFonts w:ascii="Times New Roman" w:eastAsia="標楷體" w:hAnsi="Times New Roman"/>
        </w:rPr>
        <w:t>證</w:t>
      </w:r>
      <w:r w:rsidR="00306088" w:rsidRPr="00D37472">
        <w:rPr>
          <w:rFonts w:ascii="Times New Roman" w:eastAsia="標楷體" w:hAnsi="Times New Roman" w:hint="eastAsia"/>
        </w:rPr>
        <w:t>單位：美國</w:t>
      </w:r>
      <w:r w:rsidR="00306088" w:rsidRPr="00D37472">
        <w:rPr>
          <w:rFonts w:ascii="Times New Roman" w:eastAsia="標楷體" w:hAnsi="Times New Roman" w:hint="eastAsia"/>
        </w:rPr>
        <w:t>SOLE</w:t>
      </w:r>
      <w:r w:rsidR="00306088" w:rsidRPr="00D37472">
        <w:rPr>
          <w:rFonts w:ascii="Times New Roman" w:eastAsia="標楷體" w:hAnsi="Times New Roman" w:hint="eastAsia"/>
        </w:rPr>
        <w:t>國際物流協會）</w:t>
      </w:r>
      <w:r w:rsidRPr="00D37472">
        <w:rPr>
          <w:rFonts w:ascii="標楷體" w:eastAsia="標楷體" w:hAnsi="標楷體" w:hint="eastAsia"/>
        </w:rPr>
        <w:t>：3點</w:t>
      </w:r>
    </w:p>
    <w:p w:rsidR="00416BDF" w:rsidRPr="00D37472" w:rsidRDefault="00416BDF" w:rsidP="00416BDF">
      <w:pPr>
        <w:numPr>
          <w:ilvl w:val="1"/>
          <w:numId w:val="2"/>
        </w:numPr>
        <w:adjustRightInd w:val="0"/>
        <w:snapToGrid w:val="0"/>
        <w:spacing w:before="20" w:after="20"/>
        <w:ind w:left="964" w:hanging="482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/>
        </w:rPr>
        <w:t>會議展覽專業人員認證</w:t>
      </w:r>
      <w:r w:rsidRPr="00D37472">
        <w:rPr>
          <w:rFonts w:ascii="Times New Roman" w:eastAsia="標楷體" w:hAnsi="Times New Roman"/>
        </w:rPr>
        <w:t>(</w:t>
      </w:r>
      <w:r w:rsidRPr="00D37472">
        <w:rPr>
          <w:rFonts w:ascii="Times New Roman" w:eastAsia="標楷體" w:hAnsi="Times New Roman" w:hint="eastAsia"/>
        </w:rPr>
        <w:t>發</w:t>
      </w:r>
      <w:r w:rsidRPr="00D37472">
        <w:rPr>
          <w:rFonts w:ascii="Times New Roman" w:eastAsia="標楷體" w:hAnsi="Times New Roman"/>
        </w:rPr>
        <w:t>證</w:t>
      </w:r>
      <w:r w:rsidRPr="00D37472">
        <w:rPr>
          <w:rFonts w:ascii="Times New Roman" w:eastAsia="標楷體" w:hAnsi="Times New Roman" w:hint="eastAsia"/>
        </w:rPr>
        <w:t>單位：</w:t>
      </w:r>
      <w:r w:rsidR="00296A41" w:rsidRPr="00D37472">
        <w:rPr>
          <w:rFonts w:ascii="Times New Roman" w:eastAsia="標楷體" w:hAnsi="Times New Roman" w:hint="eastAsia"/>
        </w:rPr>
        <w:t>經濟部國貿局</w:t>
      </w:r>
      <w:r w:rsidRPr="00D37472">
        <w:rPr>
          <w:rFonts w:ascii="Times New Roman" w:eastAsia="標楷體" w:hAnsi="Times New Roman"/>
        </w:rPr>
        <w:t>)</w:t>
      </w:r>
      <w:r w:rsidRPr="00D37472">
        <w:rPr>
          <w:rFonts w:ascii="Times New Roman" w:eastAsia="標楷體" w:hAnsi="Times New Roman"/>
          <w:szCs w:val="24"/>
        </w:rPr>
        <w:t>：</w:t>
      </w:r>
      <w:r w:rsidRPr="00D37472">
        <w:rPr>
          <w:rFonts w:ascii="Times New Roman" w:eastAsia="標楷體" w:hAnsi="Times New Roman"/>
        </w:rPr>
        <w:t>2</w:t>
      </w:r>
      <w:r w:rsidRPr="00D37472">
        <w:rPr>
          <w:rFonts w:ascii="Times New Roman" w:eastAsia="標楷體" w:hAnsi="標楷體"/>
        </w:rPr>
        <w:t>點</w:t>
      </w:r>
    </w:p>
    <w:p w:rsidR="00416BDF" w:rsidRPr="00D37472" w:rsidRDefault="00416BDF" w:rsidP="00416BDF">
      <w:pPr>
        <w:adjustRightInd w:val="0"/>
        <w:snapToGrid w:val="0"/>
        <w:spacing w:before="20" w:after="20"/>
        <w:ind w:left="964"/>
        <w:rPr>
          <w:rFonts w:ascii="Times New Roman" w:eastAsia="標楷體" w:hAnsi="Times New Roman"/>
        </w:rPr>
      </w:pPr>
    </w:p>
    <w:p w:rsidR="00715989" w:rsidRPr="00D37472" w:rsidRDefault="00715989" w:rsidP="0053418C">
      <w:pPr>
        <w:pStyle w:val="a8"/>
        <w:numPr>
          <w:ilvl w:val="0"/>
          <w:numId w:val="29"/>
        </w:numPr>
        <w:adjustRightInd w:val="0"/>
        <w:snapToGrid w:val="0"/>
        <w:spacing w:before="60" w:after="60"/>
        <w:ind w:left="482" w:hanging="482"/>
        <w:rPr>
          <w:rFonts w:ascii="Times New Roman" w:eastAsia="標楷體" w:hAnsi="Times New Roman"/>
          <w:szCs w:val="24"/>
        </w:rPr>
      </w:pPr>
      <w:r w:rsidRPr="00D37472">
        <w:rPr>
          <w:rFonts w:ascii="Times New Roman" w:eastAsia="標楷體" w:hAnsi="Times New Roman" w:hint="eastAsia"/>
          <w:szCs w:val="24"/>
        </w:rPr>
        <w:t>金融保險與財務從業人員</w:t>
      </w:r>
      <w:r w:rsidR="000B1E55" w:rsidRPr="00D37472">
        <w:rPr>
          <w:rFonts w:ascii="Times New Roman" w:eastAsia="標楷體" w:hAnsi="Times New Roman" w:hint="eastAsia"/>
          <w:szCs w:val="24"/>
        </w:rPr>
        <w:t>：</w:t>
      </w:r>
    </w:p>
    <w:p w:rsidR="00B34D43" w:rsidRPr="00D37472" w:rsidRDefault="006107C1" w:rsidP="0053418C">
      <w:pPr>
        <w:numPr>
          <w:ilvl w:val="0"/>
          <w:numId w:val="14"/>
        </w:numPr>
        <w:snapToGrid w:val="0"/>
        <w:spacing w:before="60" w:after="60"/>
        <w:ind w:left="964" w:hanging="482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>金融</w:t>
      </w:r>
      <w:r w:rsidR="00B34D43" w:rsidRPr="00D37472">
        <w:rPr>
          <w:rFonts w:ascii="Times New Roman" w:eastAsia="標楷體" w:hAnsi="Times New Roman" w:hint="eastAsia"/>
        </w:rPr>
        <w:t>市場常識與職業道德</w:t>
      </w:r>
      <w:r w:rsidR="00CB30B4" w:rsidRPr="00D37472">
        <w:rPr>
          <w:rFonts w:ascii="Times New Roman" w:eastAsia="標楷體" w:hAnsi="Times New Roman" w:hint="eastAsia"/>
        </w:rPr>
        <w:t>（</w:t>
      </w:r>
      <w:r w:rsidR="00331F05" w:rsidRPr="00D37472">
        <w:rPr>
          <w:rFonts w:ascii="Times New Roman" w:eastAsia="標楷體" w:hAnsi="Times New Roman"/>
        </w:rPr>
        <w:t>https://webline.sfi.org.tw/T/ethics/unit.asp</w:t>
      </w:r>
      <w:r w:rsidR="00CB30B4" w:rsidRPr="00D37472">
        <w:rPr>
          <w:rFonts w:ascii="Times New Roman" w:eastAsia="標楷體" w:hAnsi="Times New Roman" w:hint="eastAsia"/>
        </w:rPr>
        <w:t>）</w:t>
      </w:r>
      <w:r w:rsidR="00B34D43" w:rsidRPr="00D37472">
        <w:rPr>
          <w:rFonts w:ascii="Times New Roman" w:eastAsia="標楷體" w:hAnsi="Times New Roman" w:hint="eastAsia"/>
        </w:rPr>
        <w:t>：</w:t>
      </w:r>
      <w:r w:rsidR="00B34D43" w:rsidRPr="00D37472">
        <w:rPr>
          <w:rFonts w:ascii="Times New Roman" w:eastAsia="標楷體" w:hAnsi="Times New Roman" w:hint="eastAsia"/>
        </w:rPr>
        <w:t>1</w:t>
      </w:r>
      <w:r w:rsidR="00B34D43" w:rsidRPr="00D37472">
        <w:rPr>
          <w:rFonts w:ascii="Times New Roman" w:eastAsia="標楷體" w:hAnsi="Times New Roman" w:hint="eastAsia"/>
        </w:rPr>
        <w:t>點</w:t>
      </w:r>
    </w:p>
    <w:p w:rsidR="00386C63" w:rsidRPr="00D37472" w:rsidRDefault="00715989" w:rsidP="00306088">
      <w:pPr>
        <w:numPr>
          <w:ilvl w:val="0"/>
          <w:numId w:val="14"/>
        </w:numPr>
        <w:snapToGrid w:val="0"/>
        <w:spacing w:before="60" w:after="60"/>
        <w:ind w:left="964" w:hanging="482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>金融研訓院主辦之</w:t>
      </w:r>
      <w:r w:rsidR="00CB30B4" w:rsidRPr="00D37472">
        <w:rPr>
          <w:rFonts w:ascii="Times New Roman" w:eastAsia="標楷體" w:hAnsi="Times New Roman" w:hint="eastAsia"/>
        </w:rPr>
        <w:t>各項</w:t>
      </w:r>
      <w:r w:rsidRPr="00D37472">
        <w:rPr>
          <w:rFonts w:ascii="Times New Roman" w:eastAsia="標楷體" w:hAnsi="Times New Roman" w:hint="eastAsia"/>
        </w:rPr>
        <w:t>考試</w:t>
      </w:r>
      <w:r w:rsidR="00CB30B4" w:rsidRPr="00D37472">
        <w:rPr>
          <w:rFonts w:ascii="Times New Roman" w:eastAsia="標楷體" w:hAnsi="Times New Roman" w:hint="eastAsia"/>
        </w:rPr>
        <w:t>及格</w:t>
      </w:r>
      <w:r w:rsidR="00386C63" w:rsidRPr="00D37472">
        <w:rPr>
          <w:rFonts w:ascii="Times New Roman" w:eastAsia="標楷體" w:hAnsi="Times New Roman" w:hint="eastAsia"/>
        </w:rPr>
        <w:t>（</w:t>
      </w:r>
      <w:hyperlink r:id="rId8" w:history="1">
        <w:r w:rsidR="00306088" w:rsidRPr="00D37472">
          <w:rPr>
            <w:rStyle w:val="af9"/>
            <w:rFonts w:ascii="Times New Roman" w:eastAsia="標楷體" w:hAnsi="Times New Roman"/>
            <w:color w:val="auto"/>
          </w:rPr>
          <w:t>https://service.tabf.org.tw/Exam/Default.aspx</w:t>
        </w:r>
      </w:hyperlink>
      <w:r w:rsidR="00306088" w:rsidRPr="00D37472">
        <w:rPr>
          <w:rFonts w:ascii="Times New Roman" w:eastAsia="標楷體" w:hAnsi="Times New Roman" w:hint="eastAsia"/>
        </w:rPr>
        <w:t>）</w:t>
      </w:r>
      <w:r w:rsidRPr="00D37472">
        <w:rPr>
          <w:rFonts w:ascii="Times New Roman" w:eastAsia="標楷體" w:hAnsi="Times New Roman" w:hint="eastAsia"/>
        </w:rPr>
        <w:t>：</w:t>
      </w:r>
      <w:r w:rsidRPr="00D37472">
        <w:rPr>
          <w:rFonts w:ascii="Times New Roman" w:eastAsia="標楷體" w:hAnsi="Times New Roman" w:hint="eastAsia"/>
        </w:rPr>
        <w:t>2</w:t>
      </w:r>
      <w:r w:rsidR="00B34D43" w:rsidRPr="00D37472">
        <w:rPr>
          <w:rFonts w:ascii="Times New Roman" w:eastAsia="標楷體" w:hAnsi="Times New Roman" w:hint="eastAsia"/>
        </w:rPr>
        <w:t>點</w:t>
      </w:r>
    </w:p>
    <w:p w:rsidR="00416BDF" w:rsidRPr="00D37472" w:rsidRDefault="00416BDF" w:rsidP="00416BDF">
      <w:pPr>
        <w:snapToGrid w:val="0"/>
        <w:spacing w:before="60" w:after="60"/>
        <w:ind w:left="964"/>
        <w:rPr>
          <w:rFonts w:ascii="Times New Roman" w:eastAsia="標楷體" w:hAnsi="Times New Roman"/>
        </w:rPr>
      </w:pPr>
    </w:p>
    <w:p w:rsidR="00715989" w:rsidRPr="00D37472" w:rsidRDefault="00715989" w:rsidP="00923298">
      <w:pPr>
        <w:pStyle w:val="a8"/>
        <w:numPr>
          <w:ilvl w:val="0"/>
          <w:numId w:val="29"/>
        </w:numPr>
        <w:adjustRightInd w:val="0"/>
        <w:snapToGrid w:val="0"/>
        <w:spacing w:before="60" w:after="60"/>
        <w:ind w:left="482" w:hanging="482"/>
        <w:rPr>
          <w:rFonts w:ascii="Times New Roman" w:eastAsia="標楷體" w:hAnsi="Times New Roman"/>
          <w:szCs w:val="24"/>
        </w:rPr>
      </w:pPr>
      <w:r w:rsidRPr="00D37472">
        <w:rPr>
          <w:rFonts w:ascii="Times New Roman" w:eastAsia="標楷體" w:hAnsi="Times New Roman" w:hint="eastAsia"/>
          <w:szCs w:val="24"/>
        </w:rPr>
        <w:t>電腦應用類：</w:t>
      </w:r>
    </w:p>
    <w:p w:rsidR="00AE71E0" w:rsidRPr="00D37472" w:rsidRDefault="00AE71E0" w:rsidP="00367A7E">
      <w:pPr>
        <w:pStyle w:val="a8"/>
        <w:numPr>
          <w:ilvl w:val="0"/>
          <w:numId w:val="32"/>
        </w:numPr>
        <w:snapToGrid w:val="0"/>
        <w:spacing w:before="20" w:after="20"/>
        <w:ind w:left="482" w:hanging="5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/>
        </w:rPr>
        <w:t>電腦乙級檢定</w:t>
      </w:r>
      <w:r w:rsidRPr="00D37472">
        <w:rPr>
          <w:rFonts w:ascii="Times New Roman" w:eastAsia="標楷體" w:hAnsi="Times New Roman"/>
        </w:rPr>
        <w:t>(</w:t>
      </w:r>
      <w:r w:rsidR="00306088" w:rsidRPr="00D37472">
        <w:rPr>
          <w:rFonts w:ascii="Times New Roman" w:eastAsia="標楷體" w:hAnsi="Times New Roman" w:hint="eastAsia"/>
        </w:rPr>
        <w:t>發</w:t>
      </w:r>
      <w:r w:rsidR="00520753" w:rsidRPr="00D37472">
        <w:rPr>
          <w:rFonts w:ascii="Times New Roman" w:eastAsia="標楷體" w:hAnsi="Times New Roman" w:hint="eastAsia"/>
        </w:rPr>
        <w:t>證</w:t>
      </w:r>
      <w:r w:rsidR="00306088" w:rsidRPr="00D37472">
        <w:rPr>
          <w:rFonts w:ascii="Times New Roman" w:eastAsia="標楷體" w:hAnsi="Times New Roman" w:hint="eastAsia"/>
        </w:rPr>
        <w:t>單位：勞動部勞動力發展署技能檢定中心</w:t>
      </w:r>
      <w:r w:rsidRPr="00D37472">
        <w:rPr>
          <w:rFonts w:ascii="Times New Roman" w:eastAsia="標楷體" w:hAnsi="Times New Roman"/>
        </w:rPr>
        <w:t>)</w:t>
      </w:r>
      <w:r w:rsidRPr="00D37472">
        <w:rPr>
          <w:rFonts w:ascii="Times New Roman" w:eastAsia="標楷體" w:hAnsi="Times New Roman"/>
          <w:szCs w:val="24"/>
        </w:rPr>
        <w:t>：</w:t>
      </w:r>
      <w:r w:rsidR="00631562" w:rsidRPr="00D37472">
        <w:rPr>
          <w:rFonts w:ascii="Times New Roman" w:eastAsia="標楷體" w:hAnsi="Times New Roman" w:hint="eastAsia"/>
        </w:rPr>
        <w:t>3</w:t>
      </w:r>
      <w:r w:rsidRPr="00D37472">
        <w:rPr>
          <w:rFonts w:ascii="Times New Roman" w:eastAsia="標楷體" w:hAnsi="Times New Roman"/>
        </w:rPr>
        <w:t>點</w:t>
      </w:r>
    </w:p>
    <w:p w:rsidR="0099576A" w:rsidRPr="00D37472" w:rsidRDefault="005B5B05" w:rsidP="00367A7E">
      <w:pPr>
        <w:pStyle w:val="a8"/>
        <w:numPr>
          <w:ilvl w:val="0"/>
          <w:numId w:val="32"/>
        </w:numPr>
        <w:snapToGrid w:val="0"/>
        <w:spacing w:before="20" w:after="20"/>
        <w:ind w:left="482" w:hanging="5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>Microsoft Office Specialist Master</w:t>
      </w:r>
      <w:r w:rsidR="0099576A" w:rsidRPr="00D37472">
        <w:rPr>
          <w:rFonts w:ascii="Times New Roman" w:eastAsia="標楷體" w:hAnsi="Times New Roman"/>
        </w:rPr>
        <w:t>：</w:t>
      </w:r>
      <w:r w:rsidR="000B1E55" w:rsidRPr="00D37472">
        <w:rPr>
          <w:rFonts w:ascii="Times New Roman" w:eastAsia="標楷體" w:hAnsi="Times New Roman" w:hint="eastAsia"/>
        </w:rPr>
        <w:t>4</w:t>
      </w:r>
      <w:r w:rsidR="000B1E55" w:rsidRPr="00D37472">
        <w:rPr>
          <w:rFonts w:ascii="Times New Roman" w:eastAsia="標楷體" w:hAnsi="Times New Roman"/>
        </w:rPr>
        <w:t>點</w:t>
      </w:r>
    </w:p>
    <w:p w:rsidR="0099576A" w:rsidRPr="00D37472" w:rsidRDefault="005B5B05" w:rsidP="00367A7E">
      <w:pPr>
        <w:pStyle w:val="a8"/>
        <w:numPr>
          <w:ilvl w:val="0"/>
          <w:numId w:val="32"/>
        </w:numPr>
        <w:snapToGrid w:val="0"/>
        <w:spacing w:before="20" w:after="20"/>
        <w:ind w:left="482" w:hanging="5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 xml:space="preserve">Microsoft Office Specialist for Office </w:t>
      </w:r>
      <w:r w:rsidR="0099576A" w:rsidRPr="00D37472">
        <w:rPr>
          <w:rFonts w:ascii="Times New Roman" w:eastAsia="標楷體" w:hAnsi="Times New Roman"/>
        </w:rPr>
        <w:t>W</w:t>
      </w:r>
      <w:r w:rsidR="0099576A" w:rsidRPr="00D37472">
        <w:rPr>
          <w:rFonts w:ascii="Times New Roman" w:eastAsia="標楷體" w:hAnsi="Times New Roman" w:hint="eastAsia"/>
        </w:rPr>
        <w:t>ord</w:t>
      </w:r>
      <w:r w:rsidR="0099576A" w:rsidRPr="00D37472">
        <w:rPr>
          <w:rFonts w:ascii="Times New Roman" w:eastAsia="標楷體" w:hAnsi="Times New Roman"/>
        </w:rPr>
        <w:t>：</w:t>
      </w:r>
      <w:r w:rsidR="0099576A" w:rsidRPr="00D37472">
        <w:rPr>
          <w:rFonts w:ascii="Times New Roman" w:eastAsia="標楷體" w:hAnsi="Times New Roman" w:hint="eastAsia"/>
        </w:rPr>
        <w:t>1</w:t>
      </w:r>
      <w:r w:rsidR="0099576A" w:rsidRPr="00D37472">
        <w:rPr>
          <w:rFonts w:ascii="Times New Roman" w:eastAsia="標楷體" w:hAnsi="Times New Roman"/>
        </w:rPr>
        <w:t>點</w:t>
      </w:r>
      <w:r w:rsidR="00631562" w:rsidRPr="00D37472">
        <w:rPr>
          <w:rFonts w:ascii="Times New Roman" w:eastAsia="標楷體" w:hAnsi="Times New Roman" w:hint="eastAsia"/>
        </w:rPr>
        <w:t xml:space="preserve"> </w:t>
      </w:r>
    </w:p>
    <w:p w:rsidR="0099576A" w:rsidRPr="00D37472" w:rsidRDefault="005B5B05" w:rsidP="00367A7E">
      <w:pPr>
        <w:pStyle w:val="a8"/>
        <w:numPr>
          <w:ilvl w:val="0"/>
          <w:numId w:val="32"/>
        </w:numPr>
        <w:snapToGrid w:val="0"/>
        <w:spacing w:before="20" w:after="20"/>
        <w:ind w:left="482" w:hanging="5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 xml:space="preserve">Microsoft Office Specialist for Office </w:t>
      </w:r>
      <w:r w:rsidR="0099576A" w:rsidRPr="00D37472">
        <w:rPr>
          <w:rFonts w:ascii="Times New Roman" w:eastAsia="標楷體" w:hAnsi="Times New Roman" w:hint="eastAsia"/>
        </w:rPr>
        <w:t>Excel</w:t>
      </w:r>
      <w:r w:rsidR="0099576A" w:rsidRPr="00D37472">
        <w:rPr>
          <w:rFonts w:ascii="Times New Roman" w:eastAsia="標楷體" w:hAnsi="Times New Roman"/>
        </w:rPr>
        <w:t>：</w:t>
      </w:r>
      <w:r w:rsidR="0099576A" w:rsidRPr="00D37472">
        <w:rPr>
          <w:rFonts w:ascii="Times New Roman" w:eastAsia="標楷體" w:hAnsi="Times New Roman" w:hint="eastAsia"/>
        </w:rPr>
        <w:t>1</w:t>
      </w:r>
      <w:r w:rsidR="0099576A" w:rsidRPr="00D37472">
        <w:rPr>
          <w:rFonts w:ascii="Times New Roman" w:eastAsia="標楷體" w:hAnsi="Times New Roman"/>
        </w:rPr>
        <w:t>點</w:t>
      </w:r>
    </w:p>
    <w:p w:rsidR="0099576A" w:rsidRPr="00D37472" w:rsidRDefault="005B5B05" w:rsidP="00367A7E">
      <w:pPr>
        <w:pStyle w:val="a8"/>
        <w:numPr>
          <w:ilvl w:val="0"/>
          <w:numId w:val="32"/>
        </w:numPr>
        <w:snapToGrid w:val="0"/>
        <w:spacing w:before="20" w:after="20"/>
        <w:ind w:left="482" w:hanging="5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 xml:space="preserve">Microsoft Office Specialist for Office </w:t>
      </w:r>
      <w:r w:rsidR="0099576A" w:rsidRPr="00D37472">
        <w:rPr>
          <w:rFonts w:ascii="Times New Roman" w:eastAsia="標楷體" w:hAnsi="Times New Roman" w:hint="eastAsia"/>
        </w:rPr>
        <w:t>PowerPoint</w:t>
      </w:r>
      <w:r w:rsidR="0099576A" w:rsidRPr="00D37472">
        <w:rPr>
          <w:rFonts w:ascii="Times New Roman" w:eastAsia="標楷體" w:hAnsi="Times New Roman"/>
        </w:rPr>
        <w:t>：</w:t>
      </w:r>
      <w:r w:rsidR="0099576A" w:rsidRPr="00D37472">
        <w:rPr>
          <w:rFonts w:ascii="Times New Roman" w:eastAsia="標楷體" w:hAnsi="Times New Roman" w:hint="eastAsia"/>
        </w:rPr>
        <w:t>1</w:t>
      </w:r>
      <w:r w:rsidR="0099576A" w:rsidRPr="00D37472">
        <w:rPr>
          <w:rFonts w:ascii="Times New Roman" w:eastAsia="標楷體" w:hAnsi="Times New Roman"/>
        </w:rPr>
        <w:t>點</w:t>
      </w:r>
    </w:p>
    <w:p w:rsidR="00923298" w:rsidRPr="00D37472" w:rsidRDefault="005B5B05" w:rsidP="00367A7E">
      <w:pPr>
        <w:pStyle w:val="a8"/>
        <w:numPr>
          <w:ilvl w:val="0"/>
          <w:numId w:val="32"/>
        </w:numPr>
        <w:snapToGrid w:val="0"/>
        <w:spacing w:before="20" w:after="20"/>
        <w:ind w:left="482" w:hanging="5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 xml:space="preserve">Microsoft Office Specialist for Office </w:t>
      </w:r>
      <w:r w:rsidR="0099576A" w:rsidRPr="00D37472">
        <w:rPr>
          <w:rFonts w:ascii="Times New Roman" w:eastAsia="標楷體" w:hAnsi="Times New Roman" w:hint="eastAsia"/>
        </w:rPr>
        <w:t>Outlook</w:t>
      </w:r>
      <w:r w:rsidR="0099576A" w:rsidRPr="00D37472">
        <w:rPr>
          <w:rFonts w:ascii="Times New Roman" w:eastAsia="標楷體" w:hAnsi="Times New Roman"/>
        </w:rPr>
        <w:t>：</w:t>
      </w:r>
      <w:r w:rsidR="0099576A" w:rsidRPr="00D37472">
        <w:rPr>
          <w:rFonts w:ascii="Times New Roman" w:eastAsia="標楷體" w:hAnsi="Times New Roman" w:hint="eastAsia"/>
        </w:rPr>
        <w:t>1</w:t>
      </w:r>
      <w:r w:rsidR="0099576A" w:rsidRPr="00D37472">
        <w:rPr>
          <w:rFonts w:ascii="Times New Roman" w:eastAsia="標楷體" w:hAnsi="Times New Roman"/>
        </w:rPr>
        <w:t>點</w:t>
      </w:r>
    </w:p>
    <w:p w:rsidR="007F0D0A" w:rsidRPr="00D37472" w:rsidRDefault="007F0D0A" w:rsidP="00367A7E">
      <w:pPr>
        <w:pStyle w:val="a8"/>
        <w:numPr>
          <w:ilvl w:val="0"/>
          <w:numId w:val="32"/>
        </w:numPr>
        <w:snapToGrid w:val="0"/>
        <w:spacing w:before="20" w:after="20"/>
        <w:ind w:left="482" w:hanging="5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 xml:space="preserve">Microsoft Office Specialist for Office </w:t>
      </w:r>
      <w:proofErr w:type="spellStart"/>
      <w:r w:rsidRPr="00D37472">
        <w:rPr>
          <w:rFonts w:ascii="Times New Roman" w:eastAsia="標楷體" w:hAnsi="Times New Roman" w:hint="eastAsia"/>
        </w:rPr>
        <w:t>Acess</w:t>
      </w:r>
      <w:proofErr w:type="spellEnd"/>
      <w:r w:rsidRPr="00D37472">
        <w:rPr>
          <w:rFonts w:ascii="Times New Roman" w:eastAsia="標楷體" w:hAnsi="Times New Roman"/>
        </w:rPr>
        <w:t>：</w:t>
      </w:r>
      <w:r w:rsidRPr="00D37472">
        <w:rPr>
          <w:rFonts w:ascii="Times New Roman" w:eastAsia="標楷體" w:hAnsi="Times New Roman" w:hint="eastAsia"/>
        </w:rPr>
        <w:t>1</w:t>
      </w:r>
      <w:r w:rsidRPr="00D37472">
        <w:rPr>
          <w:rFonts w:ascii="Times New Roman" w:eastAsia="標楷體" w:hAnsi="Times New Roman"/>
        </w:rPr>
        <w:t>點</w:t>
      </w:r>
    </w:p>
    <w:p w:rsidR="00E907D2" w:rsidRPr="00D37472" w:rsidRDefault="00E907D2" w:rsidP="00367A7E">
      <w:pPr>
        <w:pStyle w:val="a8"/>
        <w:numPr>
          <w:ilvl w:val="0"/>
          <w:numId w:val="32"/>
        </w:numPr>
        <w:snapToGrid w:val="0"/>
        <w:spacing w:before="20" w:after="20"/>
        <w:ind w:left="482" w:hanging="5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>M</w:t>
      </w:r>
      <w:r w:rsidRPr="00D37472">
        <w:rPr>
          <w:rFonts w:ascii="Times New Roman" w:eastAsia="標楷體" w:hAnsi="Times New Roman"/>
        </w:rPr>
        <w:t>OCC</w:t>
      </w:r>
      <w:r w:rsidR="00542611" w:rsidRPr="00D37472">
        <w:rPr>
          <w:rFonts w:ascii="Times New Roman" w:eastAsia="標楷體" w:hAnsi="Times New Roman"/>
        </w:rPr>
        <w:t>電子商務</w:t>
      </w:r>
      <w:r w:rsidR="00277A10" w:rsidRPr="00D37472">
        <w:rPr>
          <w:rFonts w:ascii="Times New Roman" w:eastAsia="標楷體" w:hAnsi="Times New Roman" w:hint="eastAsia"/>
        </w:rPr>
        <w:t>(</w:t>
      </w:r>
      <w:r w:rsidR="00277A10" w:rsidRPr="00D37472">
        <w:rPr>
          <w:rFonts w:ascii="Times New Roman" w:eastAsia="標楷體" w:hAnsi="Times New Roman" w:hint="eastAsia"/>
        </w:rPr>
        <w:t>發證單位</w:t>
      </w:r>
      <w:r w:rsidR="00277A10" w:rsidRPr="00D37472">
        <w:rPr>
          <w:rFonts w:ascii="Times New Roman" w:eastAsia="標楷體" w:hAnsi="Times New Roman"/>
        </w:rPr>
        <w:t>:</w:t>
      </w:r>
      <w:r w:rsidR="00277A10" w:rsidRPr="00D37472">
        <w:rPr>
          <w:rFonts w:ascii="Times New Roman" w:eastAsia="標楷體" w:hAnsi="Times New Roman" w:hint="eastAsia"/>
        </w:rPr>
        <w:t>中華民國電腦教育發展協會</w:t>
      </w:r>
      <w:r w:rsidR="00277A10" w:rsidRPr="00D37472">
        <w:rPr>
          <w:rFonts w:ascii="Times New Roman" w:eastAsia="標楷體" w:hAnsi="Times New Roman" w:hint="eastAsia"/>
        </w:rPr>
        <w:t>)</w:t>
      </w:r>
      <w:r w:rsidRPr="00D37472">
        <w:rPr>
          <w:rFonts w:ascii="Times New Roman" w:eastAsia="標楷體" w:hAnsi="Times New Roman" w:hint="eastAsia"/>
        </w:rPr>
        <w:t>：</w:t>
      </w:r>
      <w:r w:rsidRPr="00D37472">
        <w:rPr>
          <w:rFonts w:ascii="Times New Roman" w:eastAsia="標楷體" w:hAnsi="Times New Roman" w:hint="eastAsia"/>
        </w:rPr>
        <w:t>0</w:t>
      </w:r>
      <w:r w:rsidR="00367A7E" w:rsidRPr="00D37472">
        <w:rPr>
          <w:rFonts w:ascii="Times New Roman" w:eastAsia="標楷體" w:hAnsi="Times New Roman" w:hint="eastAsia"/>
        </w:rPr>
        <w:t>.5</w:t>
      </w:r>
      <w:r w:rsidRPr="00D37472">
        <w:rPr>
          <w:rFonts w:ascii="Times New Roman" w:eastAsia="標楷體" w:hAnsi="Times New Roman"/>
        </w:rPr>
        <w:t>點</w:t>
      </w:r>
    </w:p>
    <w:p w:rsidR="00E907D2" w:rsidRPr="00D37472" w:rsidRDefault="00E907D2" w:rsidP="00367A7E">
      <w:pPr>
        <w:pStyle w:val="a8"/>
        <w:numPr>
          <w:ilvl w:val="0"/>
          <w:numId w:val="32"/>
        </w:numPr>
        <w:snapToGrid w:val="0"/>
        <w:spacing w:before="20" w:after="20"/>
        <w:ind w:left="482" w:hanging="5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/>
        </w:rPr>
        <w:t>MOCC</w:t>
      </w:r>
      <w:r w:rsidR="00277A10" w:rsidRPr="00D37472">
        <w:rPr>
          <w:rFonts w:ascii="Times New Roman" w:eastAsia="標楷體" w:hAnsi="Times New Roman"/>
        </w:rPr>
        <w:t>-</w:t>
      </w:r>
      <w:r w:rsidRPr="00D37472">
        <w:rPr>
          <w:rFonts w:ascii="Times New Roman" w:eastAsia="標楷體" w:hAnsi="Times New Roman"/>
        </w:rPr>
        <w:t>Word</w:t>
      </w:r>
      <w:r w:rsidR="00277A10" w:rsidRPr="00D37472">
        <w:rPr>
          <w:rFonts w:ascii="Times New Roman" w:eastAsia="標楷體" w:hAnsi="Times New Roman" w:hint="eastAsia"/>
        </w:rPr>
        <w:t>(</w:t>
      </w:r>
      <w:r w:rsidR="00277A10" w:rsidRPr="00D37472">
        <w:rPr>
          <w:rFonts w:ascii="Times New Roman" w:eastAsia="標楷體" w:hAnsi="Times New Roman" w:hint="eastAsia"/>
        </w:rPr>
        <w:t>發證單位</w:t>
      </w:r>
      <w:r w:rsidR="00277A10" w:rsidRPr="00D37472">
        <w:rPr>
          <w:rFonts w:ascii="Times New Roman" w:eastAsia="標楷體" w:hAnsi="Times New Roman"/>
        </w:rPr>
        <w:t>:</w:t>
      </w:r>
      <w:r w:rsidR="00277A10" w:rsidRPr="00D37472">
        <w:rPr>
          <w:rFonts w:ascii="Times New Roman" w:eastAsia="標楷體" w:hAnsi="Times New Roman" w:hint="eastAsia"/>
        </w:rPr>
        <w:t>中華民國電腦教育發展協會</w:t>
      </w:r>
      <w:r w:rsidR="00277A10" w:rsidRPr="00D37472">
        <w:rPr>
          <w:rFonts w:ascii="Times New Roman" w:eastAsia="標楷體" w:hAnsi="Times New Roman" w:hint="eastAsia"/>
        </w:rPr>
        <w:t>)</w:t>
      </w:r>
      <w:r w:rsidRPr="00D37472">
        <w:rPr>
          <w:rFonts w:ascii="Times New Roman" w:eastAsia="標楷體" w:hAnsi="Times New Roman"/>
        </w:rPr>
        <w:t>：</w:t>
      </w:r>
      <w:r w:rsidR="00367A7E" w:rsidRPr="00D37472">
        <w:rPr>
          <w:rFonts w:ascii="Times New Roman" w:eastAsia="標楷體" w:hAnsi="Times New Roman" w:hint="eastAsia"/>
        </w:rPr>
        <w:t>0.5</w:t>
      </w:r>
      <w:r w:rsidRPr="00D37472">
        <w:rPr>
          <w:rFonts w:ascii="Times New Roman" w:eastAsia="標楷體" w:hAnsi="Times New Roman"/>
        </w:rPr>
        <w:t>點</w:t>
      </w:r>
    </w:p>
    <w:p w:rsidR="00E907D2" w:rsidRPr="00D37472" w:rsidRDefault="00E907D2" w:rsidP="00367A7E">
      <w:pPr>
        <w:pStyle w:val="a8"/>
        <w:numPr>
          <w:ilvl w:val="0"/>
          <w:numId w:val="32"/>
        </w:numPr>
        <w:snapToGrid w:val="0"/>
        <w:spacing w:before="20" w:after="20"/>
        <w:ind w:left="482" w:hanging="5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/>
        </w:rPr>
        <w:t>MOCC</w:t>
      </w:r>
      <w:r w:rsidR="00277A10" w:rsidRPr="00D37472">
        <w:rPr>
          <w:rFonts w:ascii="Times New Roman" w:eastAsia="標楷體" w:hAnsi="Times New Roman"/>
        </w:rPr>
        <w:t>-</w:t>
      </w:r>
      <w:r w:rsidRPr="00D37472">
        <w:rPr>
          <w:rFonts w:ascii="Times New Roman" w:eastAsia="標楷體" w:hAnsi="Times New Roman" w:hint="eastAsia"/>
        </w:rPr>
        <w:t>E</w:t>
      </w:r>
      <w:r w:rsidRPr="00D37472">
        <w:rPr>
          <w:rFonts w:ascii="Times New Roman" w:eastAsia="標楷體" w:hAnsi="Times New Roman"/>
        </w:rPr>
        <w:t>xcel</w:t>
      </w:r>
      <w:r w:rsidR="00277A10" w:rsidRPr="00D37472">
        <w:rPr>
          <w:rFonts w:ascii="Times New Roman" w:eastAsia="標楷體" w:hAnsi="Times New Roman" w:hint="eastAsia"/>
        </w:rPr>
        <w:t>(</w:t>
      </w:r>
      <w:r w:rsidR="00277A10" w:rsidRPr="00D37472">
        <w:rPr>
          <w:rFonts w:ascii="Times New Roman" w:eastAsia="標楷體" w:hAnsi="Times New Roman" w:hint="eastAsia"/>
        </w:rPr>
        <w:t>發證單位</w:t>
      </w:r>
      <w:r w:rsidR="00277A10" w:rsidRPr="00D37472">
        <w:rPr>
          <w:rFonts w:ascii="Times New Roman" w:eastAsia="標楷體" w:hAnsi="Times New Roman"/>
        </w:rPr>
        <w:t>:</w:t>
      </w:r>
      <w:r w:rsidR="00277A10" w:rsidRPr="00D37472">
        <w:rPr>
          <w:rFonts w:ascii="Times New Roman" w:eastAsia="標楷體" w:hAnsi="Times New Roman" w:hint="eastAsia"/>
        </w:rPr>
        <w:t>中華民國電腦教育發展協會</w:t>
      </w:r>
      <w:r w:rsidR="00277A10" w:rsidRPr="00D37472">
        <w:rPr>
          <w:rFonts w:ascii="Times New Roman" w:eastAsia="標楷體" w:hAnsi="Times New Roman" w:hint="eastAsia"/>
        </w:rPr>
        <w:t>)</w:t>
      </w:r>
      <w:r w:rsidRPr="00D37472">
        <w:rPr>
          <w:rFonts w:ascii="Times New Roman" w:eastAsia="標楷體" w:hAnsi="Times New Roman"/>
        </w:rPr>
        <w:t>：</w:t>
      </w:r>
      <w:r w:rsidR="00367A7E" w:rsidRPr="00D37472">
        <w:rPr>
          <w:rFonts w:ascii="Times New Roman" w:eastAsia="標楷體" w:hAnsi="Times New Roman" w:hint="eastAsia"/>
        </w:rPr>
        <w:t>0.5</w:t>
      </w:r>
      <w:r w:rsidRPr="00D37472">
        <w:rPr>
          <w:rFonts w:ascii="Times New Roman" w:eastAsia="標楷體" w:hAnsi="Times New Roman"/>
        </w:rPr>
        <w:t>點</w:t>
      </w:r>
    </w:p>
    <w:p w:rsidR="00E907D2" w:rsidRPr="00D37472" w:rsidRDefault="00E907D2" w:rsidP="00367A7E">
      <w:pPr>
        <w:pStyle w:val="a8"/>
        <w:numPr>
          <w:ilvl w:val="0"/>
          <w:numId w:val="32"/>
        </w:numPr>
        <w:snapToGrid w:val="0"/>
        <w:spacing w:before="20" w:after="20"/>
        <w:ind w:left="482" w:hanging="5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/>
        </w:rPr>
        <w:t>MOCC</w:t>
      </w:r>
      <w:r w:rsidR="00277A10" w:rsidRPr="00D37472">
        <w:rPr>
          <w:rFonts w:ascii="Times New Roman" w:eastAsia="標楷體" w:hAnsi="Times New Roman"/>
        </w:rPr>
        <w:t>-</w:t>
      </w:r>
      <w:proofErr w:type="spellStart"/>
      <w:r w:rsidRPr="00D37472">
        <w:rPr>
          <w:rFonts w:ascii="Times New Roman" w:eastAsia="標楷體" w:hAnsi="Times New Roman"/>
        </w:rPr>
        <w:t>Powerpoint</w:t>
      </w:r>
      <w:proofErr w:type="spellEnd"/>
      <w:r w:rsidR="00277A10" w:rsidRPr="00D37472">
        <w:rPr>
          <w:rFonts w:ascii="Times New Roman" w:eastAsia="標楷體" w:hAnsi="Times New Roman" w:hint="eastAsia"/>
        </w:rPr>
        <w:t>(</w:t>
      </w:r>
      <w:r w:rsidR="00277A10" w:rsidRPr="00D37472">
        <w:rPr>
          <w:rFonts w:ascii="Times New Roman" w:eastAsia="標楷體" w:hAnsi="Times New Roman" w:hint="eastAsia"/>
        </w:rPr>
        <w:t>發證單位</w:t>
      </w:r>
      <w:r w:rsidR="00277A10" w:rsidRPr="00D37472">
        <w:rPr>
          <w:rFonts w:ascii="Times New Roman" w:eastAsia="標楷體" w:hAnsi="Times New Roman"/>
        </w:rPr>
        <w:t>:</w:t>
      </w:r>
      <w:r w:rsidR="00277A10" w:rsidRPr="00D37472">
        <w:rPr>
          <w:rFonts w:ascii="Times New Roman" w:eastAsia="標楷體" w:hAnsi="Times New Roman" w:hint="eastAsia"/>
        </w:rPr>
        <w:t>中華民國電腦教育發展協會</w:t>
      </w:r>
      <w:r w:rsidR="00277A10" w:rsidRPr="00D37472">
        <w:rPr>
          <w:rFonts w:ascii="Times New Roman" w:eastAsia="標楷體" w:hAnsi="Times New Roman" w:hint="eastAsia"/>
        </w:rPr>
        <w:t>)</w:t>
      </w:r>
      <w:r w:rsidRPr="00D37472">
        <w:rPr>
          <w:rFonts w:ascii="Times New Roman" w:eastAsia="標楷體" w:hAnsi="Times New Roman"/>
        </w:rPr>
        <w:t>：</w:t>
      </w:r>
      <w:r w:rsidR="00367A7E" w:rsidRPr="00D37472">
        <w:rPr>
          <w:rFonts w:ascii="Times New Roman" w:eastAsia="標楷體" w:hAnsi="Times New Roman" w:hint="eastAsia"/>
        </w:rPr>
        <w:t>0.5</w:t>
      </w:r>
      <w:r w:rsidRPr="00D37472">
        <w:rPr>
          <w:rFonts w:ascii="Times New Roman" w:eastAsia="標楷體" w:hAnsi="Times New Roman"/>
        </w:rPr>
        <w:t>點</w:t>
      </w:r>
    </w:p>
    <w:p w:rsidR="00E907D2" w:rsidRPr="00D37472" w:rsidRDefault="00E907D2" w:rsidP="00367A7E">
      <w:pPr>
        <w:pStyle w:val="a8"/>
        <w:numPr>
          <w:ilvl w:val="0"/>
          <w:numId w:val="32"/>
        </w:numPr>
        <w:snapToGrid w:val="0"/>
        <w:spacing w:before="20" w:after="20"/>
        <w:ind w:left="482" w:hanging="57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/>
        </w:rPr>
        <w:t>MOCC</w:t>
      </w:r>
      <w:r w:rsidR="00277A10" w:rsidRPr="00D37472">
        <w:rPr>
          <w:rFonts w:ascii="Times New Roman" w:eastAsia="標楷體" w:hAnsi="Times New Roman"/>
        </w:rPr>
        <w:t>-</w:t>
      </w:r>
      <w:r w:rsidRPr="00D37472">
        <w:rPr>
          <w:rFonts w:ascii="Times New Roman" w:eastAsia="標楷體" w:hAnsi="Times New Roman" w:hint="eastAsia"/>
        </w:rPr>
        <w:t>O</w:t>
      </w:r>
      <w:r w:rsidRPr="00D37472">
        <w:rPr>
          <w:rFonts w:ascii="Times New Roman" w:eastAsia="標楷體" w:hAnsi="Times New Roman"/>
        </w:rPr>
        <w:t>ffice</w:t>
      </w:r>
      <w:r w:rsidRPr="00D37472">
        <w:rPr>
          <w:rFonts w:ascii="Times New Roman" w:eastAsia="標楷體" w:hAnsi="Times New Roman"/>
        </w:rPr>
        <w:t>認證大師級</w:t>
      </w:r>
      <w:r w:rsidR="00277A10" w:rsidRPr="00D37472">
        <w:rPr>
          <w:rFonts w:ascii="Times New Roman" w:eastAsia="標楷體" w:hAnsi="Times New Roman" w:hint="eastAsia"/>
        </w:rPr>
        <w:t>(</w:t>
      </w:r>
      <w:r w:rsidR="00277A10" w:rsidRPr="00D37472">
        <w:rPr>
          <w:rFonts w:ascii="Times New Roman" w:eastAsia="標楷體" w:hAnsi="Times New Roman" w:hint="eastAsia"/>
        </w:rPr>
        <w:t>發證單位</w:t>
      </w:r>
      <w:r w:rsidR="00277A10" w:rsidRPr="00D37472">
        <w:rPr>
          <w:rFonts w:ascii="Times New Roman" w:eastAsia="標楷體" w:hAnsi="Times New Roman"/>
        </w:rPr>
        <w:t>:</w:t>
      </w:r>
      <w:r w:rsidR="00277A10" w:rsidRPr="00D37472">
        <w:rPr>
          <w:rFonts w:ascii="Times New Roman" w:eastAsia="標楷體" w:hAnsi="Times New Roman" w:hint="eastAsia"/>
        </w:rPr>
        <w:t>中華民國電腦教育發展協會</w:t>
      </w:r>
      <w:r w:rsidR="00277A10" w:rsidRPr="00D37472">
        <w:rPr>
          <w:rFonts w:ascii="Times New Roman" w:eastAsia="標楷體" w:hAnsi="Times New Roman" w:hint="eastAsia"/>
        </w:rPr>
        <w:t>)</w:t>
      </w:r>
      <w:r w:rsidRPr="00D37472">
        <w:rPr>
          <w:rFonts w:ascii="Times New Roman" w:eastAsia="標楷體" w:hAnsi="Times New Roman"/>
        </w:rPr>
        <w:t>：</w:t>
      </w:r>
      <w:r w:rsidR="00367A7E" w:rsidRPr="00D37472">
        <w:rPr>
          <w:rFonts w:ascii="Times New Roman" w:eastAsia="標楷體" w:hAnsi="Times New Roman" w:hint="eastAsia"/>
        </w:rPr>
        <w:t>2</w:t>
      </w:r>
      <w:r w:rsidRPr="00D37472">
        <w:rPr>
          <w:rFonts w:ascii="Times New Roman" w:eastAsia="標楷體" w:hAnsi="Times New Roman"/>
        </w:rPr>
        <w:t>點</w:t>
      </w:r>
    </w:p>
    <w:p w:rsidR="00416BDF" w:rsidRPr="00D37472" w:rsidRDefault="00416BDF" w:rsidP="00416BDF">
      <w:pPr>
        <w:pStyle w:val="a8"/>
        <w:snapToGrid w:val="0"/>
        <w:spacing w:before="20" w:after="20"/>
        <w:ind w:left="482"/>
        <w:rPr>
          <w:rFonts w:ascii="Times New Roman" w:eastAsia="標楷體" w:hAnsi="Times New Roman"/>
        </w:rPr>
      </w:pPr>
    </w:p>
    <w:p w:rsidR="00715989" w:rsidRPr="00D37472" w:rsidRDefault="00715989" w:rsidP="00367A7E">
      <w:pPr>
        <w:pStyle w:val="a8"/>
        <w:numPr>
          <w:ilvl w:val="0"/>
          <w:numId w:val="29"/>
        </w:numPr>
        <w:snapToGrid w:val="0"/>
        <w:spacing w:before="20" w:after="20"/>
        <w:ind w:left="482" w:hanging="482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  <w:szCs w:val="24"/>
        </w:rPr>
        <w:t>管</w:t>
      </w:r>
      <w:r w:rsidR="001E79D6" w:rsidRPr="00D37472">
        <w:rPr>
          <w:rFonts w:ascii="Times New Roman" w:eastAsia="標楷體" w:hAnsi="Times New Roman" w:hint="eastAsia"/>
          <w:szCs w:val="24"/>
        </w:rPr>
        <w:t>理</w:t>
      </w:r>
      <w:r w:rsidRPr="00D37472">
        <w:rPr>
          <w:rFonts w:ascii="Times New Roman" w:eastAsia="標楷體" w:hAnsi="Times New Roman" w:hint="eastAsia"/>
          <w:szCs w:val="24"/>
        </w:rPr>
        <w:t>行銷</w:t>
      </w:r>
      <w:r w:rsidR="00184E63" w:rsidRPr="00D37472">
        <w:rPr>
          <w:rFonts w:ascii="Times New Roman" w:eastAsia="標楷體" w:hAnsi="Times New Roman" w:hint="eastAsia"/>
          <w:szCs w:val="24"/>
        </w:rPr>
        <w:t>類</w:t>
      </w:r>
      <w:r w:rsidR="000B1E55" w:rsidRPr="00D37472">
        <w:rPr>
          <w:rFonts w:ascii="Times New Roman" w:eastAsia="標楷體" w:hAnsi="Times New Roman" w:hint="eastAsia"/>
          <w:szCs w:val="24"/>
        </w:rPr>
        <w:t>：</w:t>
      </w:r>
    </w:p>
    <w:p w:rsidR="00AE71E0" w:rsidRPr="00D37472" w:rsidRDefault="00FF39EE" w:rsidP="00367A7E">
      <w:pPr>
        <w:numPr>
          <w:ilvl w:val="0"/>
          <w:numId w:val="16"/>
        </w:numPr>
        <w:snapToGrid w:val="0"/>
        <w:spacing w:before="20" w:after="20"/>
        <w:ind w:leftChars="177" w:left="480" w:hangingChars="23" w:hanging="55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>企業電子化軟體應用師</w:t>
      </w:r>
      <w:r w:rsidR="00AE71E0" w:rsidRPr="00D37472">
        <w:rPr>
          <w:rFonts w:ascii="Times New Roman" w:eastAsia="標楷體" w:hAnsi="Times New Roman"/>
        </w:rPr>
        <w:t>ERP</w:t>
      </w:r>
      <w:r w:rsidR="00CB4CFE" w:rsidRPr="00D37472">
        <w:rPr>
          <w:rFonts w:ascii="Times New Roman" w:eastAsia="標楷體" w:hAnsi="Times New Roman"/>
        </w:rPr>
        <w:t>-</w:t>
      </w:r>
      <w:r w:rsidR="00CB4CFE" w:rsidRPr="00D37472">
        <w:rPr>
          <w:rFonts w:ascii="Times New Roman" w:eastAsia="標楷體" w:hAnsi="Times New Roman" w:hint="eastAsia"/>
        </w:rPr>
        <w:t>鼎新配銷模組</w:t>
      </w:r>
      <w:r w:rsidR="00CB4CFE" w:rsidRPr="00D37472">
        <w:rPr>
          <w:rFonts w:ascii="Times New Roman" w:eastAsia="標楷體" w:hAnsi="Times New Roman" w:hint="eastAsia"/>
        </w:rPr>
        <w:t>(</w:t>
      </w:r>
      <w:r w:rsidR="00CB4CFE" w:rsidRPr="00D37472">
        <w:rPr>
          <w:rFonts w:ascii="Times New Roman" w:eastAsia="標楷體" w:hAnsi="Times New Roman" w:hint="eastAsia"/>
        </w:rPr>
        <w:t>發證單位</w:t>
      </w:r>
      <w:r w:rsidR="00CB4CFE" w:rsidRPr="00D37472">
        <w:rPr>
          <w:rFonts w:ascii="Times New Roman" w:eastAsia="標楷體" w:hAnsi="Times New Roman"/>
        </w:rPr>
        <w:t>:</w:t>
      </w:r>
      <w:r w:rsidR="00CB4CFE" w:rsidRPr="00D37472">
        <w:rPr>
          <w:rFonts w:ascii="Times New Roman" w:eastAsia="標楷體" w:hAnsi="Times New Roman" w:hint="eastAsia"/>
        </w:rPr>
        <w:t>電腦技能基金會</w:t>
      </w:r>
      <w:r w:rsidR="00CB4CFE" w:rsidRPr="00D37472">
        <w:rPr>
          <w:rFonts w:ascii="Times New Roman" w:eastAsia="標楷體" w:hAnsi="Times New Roman" w:hint="eastAsia"/>
        </w:rPr>
        <w:t>)</w:t>
      </w:r>
      <w:r w:rsidR="00AE71E0" w:rsidRPr="00D37472">
        <w:rPr>
          <w:rFonts w:ascii="Times New Roman" w:eastAsia="標楷體" w:hAnsi="Times New Roman"/>
          <w:szCs w:val="24"/>
        </w:rPr>
        <w:t>：</w:t>
      </w:r>
      <w:r w:rsidR="00AE71E0" w:rsidRPr="00D37472">
        <w:rPr>
          <w:rFonts w:ascii="Times New Roman" w:eastAsia="標楷體" w:hAnsi="Times New Roman"/>
        </w:rPr>
        <w:t>2</w:t>
      </w:r>
      <w:r w:rsidR="00AE71E0" w:rsidRPr="00D37472">
        <w:rPr>
          <w:rFonts w:ascii="Times New Roman" w:eastAsia="標楷體" w:hAnsi="標楷體"/>
        </w:rPr>
        <w:t>點</w:t>
      </w:r>
    </w:p>
    <w:p w:rsidR="00CB4CFE" w:rsidRPr="00D37472" w:rsidRDefault="00CB4CFE" w:rsidP="00367A7E">
      <w:pPr>
        <w:numPr>
          <w:ilvl w:val="0"/>
          <w:numId w:val="16"/>
        </w:numPr>
        <w:snapToGrid w:val="0"/>
        <w:spacing w:before="20" w:after="20"/>
        <w:ind w:leftChars="177" w:left="480" w:hangingChars="23" w:hanging="55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>企業電子化軟體應用師</w:t>
      </w:r>
      <w:r w:rsidRPr="00D37472">
        <w:rPr>
          <w:rFonts w:ascii="Times New Roman" w:eastAsia="標楷體" w:hAnsi="Times New Roman"/>
        </w:rPr>
        <w:t>ERP</w:t>
      </w:r>
      <w:r w:rsidRPr="00D37472">
        <w:rPr>
          <w:rFonts w:ascii="Times New Roman" w:eastAsia="標楷體" w:hAnsi="Times New Roman" w:hint="eastAsia"/>
        </w:rPr>
        <w:t>-</w:t>
      </w:r>
      <w:r w:rsidRPr="00D37472">
        <w:rPr>
          <w:rFonts w:ascii="Times New Roman" w:eastAsia="標楷體" w:hAnsi="Times New Roman" w:hint="eastAsia"/>
        </w:rPr>
        <w:t>鼎新財務模組</w:t>
      </w:r>
      <w:r w:rsidRPr="00D37472">
        <w:rPr>
          <w:rFonts w:ascii="Times New Roman" w:eastAsia="標楷體" w:hAnsi="Times New Roman" w:hint="eastAsia"/>
        </w:rPr>
        <w:t>(</w:t>
      </w:r>
      <w:r w:rsidRPr="00D37472">
        <w:rPr>
          <w:rFonts w:ascii="Times New Roman" w:eastAsia="標楷體" w:hAnsi="Times New Roman" w:hint="eastAsia"/>
        </w:rPr>
        <w:t>發證單位</w:t>
      </w:r>
      <w:r w:rsidRPr="00D37472">
        <w:rPr>
          <w:rFonts w:ascii="Times New Roman" w:eastAsia="標楷體" w:hAnsi="Times New Roman"/>
        </w:rPr>
        <w:t>:</w:t>
      </w:r>
      <w:r w:rsidRPr="00D37472">
        <w:rPr>
          <w:rFonts w:ascii="Times New Roman" w:eastAsia="標楷體" w:hAnsi="Times New Roman" w:hint="eastAsia"/>
        </w:rPr>
        <w:t>電腦技能基金會</w:t>
      </w:r>
      <w:r w:rsidRPr="00D37472">
        <w:rPr>
          <w:rFonts w:ascii="Times New Roman" w:eastAsia="標楷體" w:hAnsi="Times New Roman" w:hint="eastAsia"/>
        </w:rPr>
        <w:t>)</w:t>
      </w:r>
      <w:r w:rsidRPr="00D37472">
        <w:rPr>
          <w:rFonts w:ascii="Times New Roman" w:eastAsia="標楷體" w:hAnsi="Times New Roman"/>
          <w:szCs w:val="24"/>
        </w:rPr>
        <w:t>：</w:t>
      </w:r>
      <w:r w:rsidRPr="00D37472">
        <w:rPr>
          <w:rFonts w:ascii="Times New Roman" w:eastAsia="標楷體" w:hAnsi="Times New Roman"/>
        </w:rPr>
        <w:t>2</w:t>
      </w:r>
      <w:r w:rsidRPr="00D37472">
        <w:rPr>
          <w:rFonts w:ascii="Times New Roman" w:eastAsia="標楷體" w:hAnsi="標楷體"/>
        </w:rPr>
        <w:t>點</w:t>
      </w:r>
    </w:p>
    <w:p w:rsidR="00CB4CFE" w:rsidRPr="00D37472" w:rsidRDefault="00CB4CFE" w:rsidP="00367A7E">
      <w:pPr>
        <w:numPr>
          <w:ilvl w:val="0"/>
          <w:numId w:val="16"/>
        </w:numPr>
        <w:snapToGrid w:val="0"/>
        <w:spacing w:before="20" w:after="20"/>
        <w:ind w:leftChars="177" w:left="480" w:hangingChars="23" w:hanging="55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>企業電子化人才能力鑑定</w:t>
      </w:r>
      <w:r w:rsidRPr="00D37472">
        <w:rPr>
          <w:rFonts w:ascii="Times New Roman" w:eastAsia="標楷體" w:hAnsi="Times New Roman"/>
        </w:rPr>
        <w:t>-</w:t>
      </w:r>
      <w:r w:rsidRPr="00D37472">
        <w:rPr>
          <w:rFonts w:ascii="Times New Roman" w:eastAsia="標楷體" w:hAnsi="Times New Roman" w:hint="eastAsia"/>
        </w:rPr>
        <w:t>管理師與應用師證照</w:t>
      </w:r>
      <w:r w:rsidRPr="00D37472">
        <w:rPr>
          <w:rFonts w:ascii="Times New Roman" w:eastAsia="標楷體" w:hAnsi="Times New Roman" w:hint="eastAsia"/>
        </w:rPr>
        <w:t>(</w:t>
      </w:r>
      <w:r w:rsidRPr="00D37472">
        <w:rPr>
          <w:rFonts w:ascii="Times New Roman" w:eastAsia="標楷體" w:hAnsi="Times New Roman" w:hint="eastAsia"/>
        </w:rPr>
        <w:t>發證單位</w:t>
      </w:r>
      <w:r w:rsidRPr="00D37472">
        <w:rPr>
          <w:rFonts w:ascii="Times New Roman" w:eastAsia="標楷體" w:hAnsi="Times New Roman"/>
        </w:rPr>
        <w:t>:</w:t>
      </w:r>
      <w:r w:rsidRPr="00D37472">
        <w:rPr>
          <w:rFonts w:ascii="Times New Roman" w:eastAsia="標楷體" w:hAnsi="Times New Roman" w:hint="eastAsia"/>
        </w:rPr>
        <w:t>電腦技能基金會</w:t>
      </w:r>
      <w:r w:rsidRPr="00D37472">
        <w:rPr>
          <w:rFonts w:ascii="Times New Roman" w:eastAsia="標楷體" w:hAnsi="Times New Roman" w:hint="eastAsia"/>
        </w:rPr>
        <w:t>)</w:t>
      </w:r>
      <w:r w:rsidRPr="00D37472">
        <w:rPr>
          <w:rFonts w:ascii="Times New Roman" w:eastAsia="標楷體" w:hAnsi="Times New Roman" w:hint="eastAsia"/>
        </w:rPr>
        <w:t>：</w:t>
      </w:r>
      <w:r w:rsidRPr="00D37472">
        <w:rPr>
          <w:rFonts w:ascii="Times New Roman" w:eastAsia="標楷體" w:hAnsi="Times New Roman"/>
        </w:rPr>
        <w:t>2</w:t>
      </w:r>
      <w:r w:rsidRPr="00D37472">
        <w:rPr>
          <w:rFonts w:ascii="Times New Roman" w:eastAsia="標楷體" w:hAnsi="標楷體"/>
        </w:rPr>
        <w:t>點</w:t>
      </w:r>
    </w:p>
    <w:p w:rsidR="00416BDF" w:rsidRPr="00D37472" w:rsidRDefault="00AE71E0" w:rsidP="00416BDF">
      <w:pPr>
        <w:numPr>
          <w:ilvl w:val="0"/>
          <w:numId w:val="16"/>
        </w:numPr>
        <w:snapToGrid w:val="0"/>
        <w:spacing w:before="20" w:after="20"/>
        <w:ind w:leftChars="177" w:left="480" w:hangingChars="23" w:hanging="55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/>
        </w:rPr>
        <w:t>門市服務乙級證照</w:t>
      </w:r>
      <w:r w:rsidR="002C3060" w:rsidRPr="00D37472">
        <w:rPr>
          <w:rFonts w:ascii="Times New Roman" w:eastAsia="標楷體" w:hAnsi="Times New Roman"/>
        </w:rPr>
        <w:t>(</w:t>
      </w:r>
      <w:r w:rsidR="002C3060" w:rsidRPr="00D37472">
        <w:rPr>
          <w:rFonts w:ascii="Times New Roman" w:eastAsia="標楷體" w:hAnsi="Times New Roman" w:hint="eastAsia"/>
        </w:rPr>
        <w:t>發</w:t>
      </w:r>
      <w:r w:rsidR="002C3060" w:rsidRPr="00D37472">
        <w:rPr>
          <w:rFonts w:ascii="Times New Roman" w:eastAsia="標楷體" w:hAnsi="Times New Roman"/>
        </w:rPr>
        <w:t>證</w:t>
      </w:r>
      <w:r w:rsidR="002C3060" w:rsidRPr="00D37472">
        <w:rPr>
          <w:rFonts w:ascii="Times New Roman" w:eastAsia="標楷體" w:hAnsi="Times New Roman" w:hint="eastAsia"/>
        </w:rPr>
        <w:t>單位：勞動部勞動力發展署技能檢定中心</w:t>
      </w:r>
      <w:r w:rsidR="002C3060" w:rsidRPr="00D37472">
        <w:rPr>
          <w:rFonts w:ascii="Times New Roman" w:eastAsia="標楷體" w:hAnsi="Times New Roman"/>
        </w:rPr>
        <w:t>)</w:t>
      </w:r>
      <w:r w:rsidRPr="00D37472">
        <w:rPr>
          <w:rFonts w:ascii="Times New Roman" w:eastAsia="標楷體" w:hAnsi="Times New Roman"/>
        </w:rPr>
        <w:t>：</w:t>
      </w:r>
      <w:r w:rsidR="00631562" w:rsidRPr="00D37472">
        <w:rPr>
          <w:rFonts w:ascii="Times New Roman" w:eastAsia="標楷體" w:hAnsi="Times New Roman" w:hint="eastAsia"/>
        </w:rPr>
        <w:t>3</w:t>
      </w:r>
      <w:r w:rsidRPr="00D37472">
        <w:rPr>
          <w:rFonts w:ascii="Times New Roman" w:eastAsia="標楷體" w:hAnsi="Times New Roman"/>
        </w:rPr>
        <w:t>點</w:t>
      </w:r>
    </w:p>
    <w:p w:rsidR="00416BDF" w:rsidRPr="00D37472" w:rsidRDefault="00416BDF" w:rsidP="00416BDF">
      <w:pPr>
        <w:numPr>
          <w:ilvl w:val="0"/>
          <w:numId w:val="16"/>
        </w:numPr>
        <w:snapToGrid w:val="0"/>
        <w:spacing w:before="20" w:after="20"/>
        <w:ind w:leftChars="177" w:left="480" w:hangingChars="23" w:hanging="55"/>
        <w:rPr>
          <w:rFonts w:ascii="Times New Roman" w:eastAsia="標楷體" w:hAnsi="Times New Roman"/>
          <w:szCs w:val="24"/>
        </w:rPr>
      </w:pPr>
      <w:r w:rsidRPr="00D37472">
        <w:rPr>
          <w:rFonts w:ascii="Times New Roman" w:eastAsia="標楷體" w:hAnsi="Times New Roman"/>
        </w:rPr>
        <w:t>TIMS</w:t>
      </w:r>
      <w:r w:rsidRPr="00D37472">
        <w:rPr>
          <w:rFonts w:ascii="Times New Roman" w:eastAsia="標楷體" w:hAnsi="Times New Roman"/>
        </w:rPr>
        <w:t>行銷專業能力認證</w:t>
      </w:r>
      <w:r w:rsidRPr="00D37472">
        <w:rPr>
          <w:rFonts w:ascii="Times New Roman" w:eastAsia="標楷體" w:hAnsi="Times New Roman" w:hint="eastAsia"/>
        </w:rPr>
        <w:t>（發</w:t>
      </w:r>
      <w:r w:rsidRPr="00D37472">
        <w:rPr>
          <w:rFonts w:ascii="Times New Roman" w:eastAsia="標楷體" w:hAnsi="Times New Roman"/>
        </w:rPr>
        <w:t>證</w:t>
      </w:r>
      <w:r w:rsidRPr="00D37472">
        <w:rPr>
          <w:rFonts w:ascii="Times New Roman" w:eastAsia="標楷體" w:hAnsi="Times New Roman" w:hint="eastAsia"/>
        </w:rPr>
        <w:t>單位：台灣行銷科學學會）</w:t>
      </w:r>
      <w:r w:rsidRPr="00D37472">
        <w:rPr>
          <w:rFonts w:ascii="Times New Roman" w:eastAsia="標楷體" w:hAnsi="Times New Roman"/>
          <w:szCs w:val="24"/>
        </w:rPr>
        <w:t>：</w:t>
      </w:r>
      <w:r w:rsidRPr="00D37472">
        <w:rPr>
          <w:rFonts w:ascii="Times New Roman" w:eastAsia="標楷體" w:hAnsi="Times New Roman"/>
          <w:szCs w:val="24"/>
        </w:rPr>
        <w:t>2</w:t>
      </w:r>
      <w:r w:rsidRPr="00D37472">
        <w:rPr>
          <w:rFonts w:ascii="Times New Roman" w:eastAsia="標楷體" w:hAnsi="Times New Roman"/>
          <w:szCs w:val="24"/>
        </w:rPr>
        <w:t>點</w:t>
      </w:r>
    </w:p>
    <w:p w:rsidR="0099576A" w:rsidRDefault="0099576A" w:rsidP="00367A7E">
      <w:pPr>
        <w:numPr>
          <w:ilvl w:val="0"/>
          <w:numId w:val="16"/>
        </w:numPr>
        <w:snapToGrid w:val="0"/>
        <w:spacing w:before="20" w:after="20"/>
        <w:ind w:leftChars="177" w:left="480" w:hangingChars="23" w:hanging="55"/>
        <w:rPr>
          <w:rFonts w:ascii="Times New Roman" w:eastAsia="標楷體" w:hAnsi="Times New Roman"/>
        </w:rPr>
      </w:pPr>
      <w:r w:rsidRPr="00D37472">
        <w:rPr>
          <w:rFonts w:ascii="Times New Roman" w:eastAsia="標楷體" w:hAnsi="Times New Roman" w:hint="eastAsia"/>
        </w:rPr>
        <w:t>國際行銷初級人才認證檢定</w:t>
      </w:r>
      <w:proofErr w:type="gramStart"/>
      <w:r w:rsidRPr="00D37472">
        <w:rPr>
          <w:rFonts w:ascii="Times New Roman" w:eastAsia="標楷體" w:hAnsi="Times New Roman" w:hint="eastAsia"/>
        </w:rPr>
        <w:t>（</w:t>
      </w:r>
      <w:proofErr w:type="gramEnd"/>
      <w:r w:rsidR="002C3060" w:rsidRPr="00D37472">
        <w:rPr>
          <w:rFonts w:ascii="Times New Roman" w:eastAsia="標楷體" w:hAnsi="Times New Roman" w:hint="eastAsia"/>
        </w:rPr>
        <w:t>發</w:t>
      </w:r>
      <w:r w:rsidR="002C3060" w:rsidRPr="00D37472">
        <w:rPr>
          <w:rFonts w:ascii="Times New Roman" w:eastAsia="標楷體" w:hAnsi="Times New Roman"/>
        </w:rPr>
        <w:t>證</w:t>
      </w:r>
      <w:r w:rsidR="002C3060" w:rsidRPr="00D37472">
        <w:rPr>
          <w:rFonts w:ascii="Times New Roman" w:eastAsia="標楷體" w:hAnsi="Times New Roman" w:hint="eastAsia"/>
        </w:rPr>
        <w:t>單位：</w:t>
      </w:r>
      <w:r w:rsidRPr="00D37472">
        <w:rPr>
          <w:rFonts w:ascii="Times New Roman" w:eastAsia="標楷體" w:hAnsi="Times New Roman" w:hint="eastAsia"/>
        </w:rPr>
        <w:t>中華民國外銷企業協進會</w:t>
      </w:r>
      <w:proofErr w:type="gramStart"/>
      <w:r w:rsidRPr="00D37472">
        <w:rPr>
          <w:rFonts w:ascii="Times New Roman" w:eastAsia="標楷體" w:hAnsi="Times New Roman" w:hint="eastAsia"/>
        </w:rPr>
        <w:t>）</w:t>
      </w:r>
      <w:proofErr w:type="gramEnd"/>
      <w:r w:rsidRPr="00D37472">
        <w:rPr>
          <w:rFonts w:ascii="Times New Roman" w:eastAsia="標楷體" w:hAnsi="Times New Roman"/>
        </w:rPr>
        <w:t>：</w:t>
      </w:r>
      <w:r w:rsidRPr="00D37472">
        <w:rPr>
          <w:rFonts w:ascii="Times New Roman" w:eastAsia="標楷體" w:hAnsi="Times New Roman"/>
        </w:rPr>
        <w:t>2</w:t>
      </w:r>
      <w:r w:rsidRPr="00D37472">
        <w:rPr>
          <w:rFonts w:ascii="Times New Roman" w:eastAsia="標楷體" w:hAnsi="Times New Roman"/>
        </w:rPr>
        <w:t>點</w:t>
      </w:r>
    </w:p>
    <w:p w:rsidR="00B5189C" w:rsidRPr="00B5189C" w:rsidRDefault="00B5189C" w:rsidP="00B5189C">
      <w:pPr>
        <w:numPr>
          <w:ilvl w:val="0"/>
          <w:numId w:val="16"/>
        </w:numPr>
        <w:snapToGrid w:val="0"/>
        <w:spacing w:before="20" w:after="20"/>
        <w:rPr>
          <w:rFonts w:ascii="Times New Roman" w:eastAsia="標楷體" w:hAnsi="Times New Roman"/>
          <w:color w:val="C00000"/>
        </w:rPr>
      </w:pPr>
      <w:r w:rsidRPr="00B5189C">
        <w:rPr>
          <w:rFonts w:ascii="Times New Roman" w:eastAsia="標楷體" w:hAnsi="Times New Roman" w:hint="eastAsia"/>
          <w:color w:val="C00000"/>
        </w:rPr>
        <w:t>《</w:t>
      </w:r>
      <w:r w:rsidRPr="00B5189C">
        <w:rPr>
          <w:rFonts w:ascii="Times New Roman" w:eastAsia="標楷體" w:hAnsi="Times New Roman" w:hint="eastAsia"/>
          <w:color w:val="C00000"/>
        </w:rPr>
        <w:t xml:space="preserve">Google </w:t>
      </w:r>
      <w:r w:rsidRPr="00B5189C">
        <w:rPr>
          <w:rFonts w:ascii="Times New Roman" w:eastAsia="標楷體" w:hAnsi="Times New Roman" w:hint="eastAsia"/>
          <w:color w:val="C00000"/>
        </w:rPr>
        <w:t>基礎行銷證照》</w:t>
      </w:r>
      <w:r w:rsidRPr="00B5189C">
        <w:rPr>
          <w:rFonts w:ascii="Times New Roman" w:eastAsia="標楷體" w:hAnsi="Times New Roman" w:hint="eastAsia"/>
          <w:color w:val="C00000"/>
        </w:rPr>
        <w:t>(</w:t>
      </w:r>
      <w:r w:rsidRPr="00B5189C">
        <w:rPr>
          <w:rFonts w:ascii="Times New Roman" w:eastAsia="標楷體" w:hAnsi="Times New Roman" w:hint="eastAsia"/>
          <w:color w:val="C00000"/>
        </w:rPr>
        <w:t>發證單位：台灣</w:t>
      </w:r>
      <w:r w:rsidRPr="00B5189C">
        <w:rPr>
          <w:rFonts w:ascii="Times New Roman" w:eastAsia="標楷體" w:hAnsi="Times New Roman" w:hint="eastAsia"/>
          <w:color w:val="C00000"/>
        </w:rPr>
        <w:t>Google)</w:t>
      </w:r>
      <w:r w:rsidRPr="00B5189C">
        <w:rPr>
          <w:rFonts w:ascii="Times New Roman" w:eastAsia="標楷體" w:hAnsi="Times New Roman" w:hint="eastAsia"/>
          <w:color w:val="C00000"/>
        </w:rPr>
        <w:t>：</w:t>
      </w:r>
      <w:r w:rsidRPr="00B5189C">
        <w:rPr>
          <w:rFonts w:ascii="Times New Roman" w:eastAsia="標楷體" w:hAnsi="Times New Roman" w:hint="eastAsia"/>
          <w:color w:val="C00000"/>
        </w:rPr>
        <w:t>1</w:t>
      </w:r>
      <w:r w:rsidRPr="00B5189C">
        <w:rPr>
          <w:rFonts w:ascii="Times New Roman" w:eastAsia="標楷體" w:hAnsi="Times New Roman" w:hint="eastAsia"/>
          <w:color w:val="C00000"/>
        </w:rPr>
        <w:t>點</w:t>
      </w:r>
    </w:p>
    <w:p w:rsidR="0076206D" w:rsidRPr="00B5189C" w:rsidRDefault="0076206D" w:rsidP="0076206D">
      <w:pPr>
        <w:snapToGrid w:val="0"/>
        <w:spacing w:before="20" w:after="20"/>
        <w:ind w:left="480"/>
        <w:rPr>
          <w:rFonts w:ascii="Times New Roman" w:eastAsia="標楷體" w:hAnsi="Times New Roman"/>
          <w:color w:val="C00000"/>
        </w:rPr>
      </w:pPr>
      <w:bookmarkStart w:id="0" w:name="_GoBack"/>
      <w:bookmarkEnd w:id="0"/>
    </w:p>
    <w:p w:rsidR="00416BDF" w:rsidRPr="0076206D" w:rsidRDefault="0076206D" w:rsidP="00706B19">
      <w:pPr>
        <w:adjustRightInd w:val="0"/>
        <w:snapToGrid w:val="0"/>
        <w:rPr>
          <w:rFonts w:ascii="Times New Roman" w:eastAsia="標楷體" w:hAnsi="Times New Roman"/>
          <w:szCs w:val="24"/>
        </w:rPr>
      </w:pPr>
      <w:r w:rsidRPr="0076206D">
        <w:rPr>
          <w:rFonts w:ascii="Times New Roman" w:eastAsia="標楷體" w:hAnsi="Times New Roman" w:hint="eastAsia"/>
          <w:szCs w:val="24"/>
        </w:rPr>
        <w:t>五、語言能力類：</w:t>
      </w:r>
    </w:p>
    <w:p w:rsidR="00BC45CB" w:rsidRPr="00D37472" w:rsidRDefault="00BC45CB" w:rsidP="00435827">
      <w:pPr>
        <w:numPr>
          <w:ilvl w:val="0"/>
          <w:numId w:val="6"/>
        </w:numPr>
        <w:snapToGrid w:val="0"/>
        <w:spacing w:before="40" w:after="40"/>
        <w:ind w:left="964" w:hanging="482"/>
        <w:rPr>
          <w:rFonts w:eastAsia="標楷體"/>
        </w:rPr>
      </w:pPr>
      <w:r w:rsidRPr="00D37472">
        <w:rPr>
          <w:rFonts w:eastAsia="標楷體" w:hint="eastAsia"/>
        </w:rPr>
        <w:t>日本語能力檢定三級或以上</w:t>
      </w:r>
      <w:proofErr w:type="gramStart"/>
      <w:r w:rsidRPr="00D37472">
        <w:rPr>
          <w:rFonts w:eastAsia="標楷體" w:hint="eastAsia"/>
        </w:rPr>
        <w:t>（</w:t>
      </w:r>
      <w:proofErr w:type="gramEnd"/>
      <w:r w:rsidR="002C3060" w:rsidRPr="00D37472">
        <w:rPr>
          <w:rFonts w:ascii="Times New Roman" w:eastAsia="標楷體" w:hAnsi="Times New Roman" w:hint="eastAsia"/>
        </w:rPr>
        <w:t>發</w:t>
      </w:r>
      <w:r w:rsidR="002C3060" w:rsidRPr="00D37472">
        <w:rPr>
          <w:rFonts w:ascii="Times New Roman" w:eastAsia="標楷體" w:hAnsi="Times New Roman"/>
        </w:rPr>
        <w:t>證</w:t>
      </w:r>
      <w:r w:rsidR="002C3060" w:rsidRPr="00D37472">
        <w:rPr>
          <w:rFonts w:ascii="Times New Roman" w:eastAsia="標楷體" w:hAnsi="Times New Roman" w:hint="eastAsia"/>
        </w:rPr>
        <w:t>單位：</w:t>
      </w:r>
      <w:r w:rsidRPr="00D37472">
        <w:rPr>
          <w:rFonts w:eastAsia="標楷體" w:hint="eastAsia"/>
        </w:rPr>
        <w:t>日本交流協會</w:t>
      </w:r>
      <w:proofErr w:type="gramStart"/>
      <w:r w:rsidRPr="00D37472">
        <w:rPr>
          <w:rFonts w:eastAsia="標楷體" w:hint="eastAsia"/>
        </w:rPr>
        <w:t>）</w:t>
      </w:r>
      <w:proofErr w:type="gramEnd"/>
      <w:r w:rsidRPr="00D37472">
        <w:rPr>
          <w:rFonts w:eastAsia="標楷體"/>
        </w:rPr>
        <w:t>：</w:t>
      </w:r>
      <w:r w:rsidR="00435827" w:rsidRPr="00D37472">
        <w:rPr>
          <w:rFonts w:eastAsia="標楷體" w:hint="eastAsia"/>
        </w:rPr>
        <w:t>3</w:t>
      </w:r>
      <w:r w:rsidRPr="00D37472">
        <w:rPr>
          <w:rFonts w:eastAsia="標楷體" w:hAnsi="標楷體"/>
        </w:rPr>
        <w:t>點</w:t>
      </w:r>
    </w:p>
    <w:p w:rsidR="00BC45CB" w:rsidRPr="00D37472" w:rsidRDefault="00BC45CB" w:rsidP="00BC45CB">
      <w:pPr>
        <w:numPr>
          <w:ilvl w:val="0"/>
          <w:numId w:val="6"/>
        </w:numPr>
        <w:snapToGrid w:val="0"/>
        <w:spacing w:before="40" w:after="40"/>
        <w:ind w:left="964" w:hanging="482"/>
        <w:rPr>
          <w:rFonts w:eastAsia="標楷體"/>
        </w:rPr>
      </w:pPr>
      <w:r w:rsidRPr="00D37472">
        <w:rPr>
          <w:rFonts w:eastAsia="標楷體" w:hint="eastAsia"/>
        </w:rPr>
        <w:t>日本語能力檢定四級（</w:t>
      </w:r>
      <w:r w:rsidR="002C3060" w:rsidRPr="00D37472">
        <w:rPr>
          <w:rFonts w:ascii="Times New Roman" w:eastAsia="標楷體" w:hAnsi="Times New Roman" w:hint="eastAsia"/>
        </w:rPr>
        <w:t>發</w:t>
      </w:r>
      <w:r w:rsidR="002C3060" w:rsidRPr="00D37472">
        <w:rPr>
          <w:rFonts w:ascii="Times New Roman" w:eastAsia="標楷體" w:hAnsi="Times New Roman"/>
        </w:rPr>
        <w:t>證</w:t>
      </w:r>
      <w:r w:rsidR="002C3060" w:rsidRPr="00D37472">
        <w:rPr>
          <w:rFonts w:ascii="Times New Roman" w:eastAsia="標楷體" w:hAnsi="Times New Roman" w:hint="eastAsia"/>
        </w:rPr>
        <w:t>單位：</w:t>
      </w:r>
      <w:r w:rsidRPr="00D37472">
        <w:rPr>
          <w:rFonts w:eastAsia="標楷體" w:hint="eastAsia"/>
        </w:rPr>
        <w:t>日本交流協會）</w:t>
      </w:r>
      <w:r w:rsidRPr="00D37472">
        <w:rPr>
          <w:rFonts w:eastAsia="標楷體"/>
        </w:rPr>
        <w:t>：</w:t>
      </w:r>
      <w:r w:rsidR="00435827" w:rsidRPr="00D37472">
        <w:rPr>
          <w:rFonts w:eastAsia="標楷體" w:hint="eastAsia"/>
        </w:rPr>
        <w:t>2</w:t>
      </w:r>
      <w:r w:rsidRPr="00D37472">
        <w:rPr>
          <w:rFonts w:eastAsia="標楷體"/>
        </w:rPr>
        <w:t>點</w:t>
      </w:r>
    </w:p>
    <w:p w:rsidR="00986B49" w:rsidRPr="00D37472" w:rsidRDefault="00986B49" w:rsidP="00986B49">
      <w:pPr>
        <w:pStyle w:val="a8"/>
        <w:numPr>
          <w:ilvl w:val="0"/>
          <w:numId w:val="6"/>
        </w:numPr>
        <w:rPr>
          <w:rFonts w:eastAsia="標楷體"/>
        </w:rPr>
      </w:pPr>
      <w:r w:rsidRPr="00D37472">
        <w:rPr>
          <w:rFonts w:eastAsia="標楷體" w:hint="eastAsia"/>
        </w:rPr>
        <w:t>本校語文中心公告</w:t>
      </w:r>
      <w:r w:rsidRPr="00D37472">
        <w:rPr>
          <w:rFonts w:eastAsia="標楷體" w:hint="eastAsia"/>
        </w:rPr>
        <w:t>CEF</w:t>
      </w:r>
      <w:r w:rsidRPr="00D37472">
        <w:rPr>
          <w:rFonts w:eastAsia="標楷體" w:hint="eastAsia"/>
        </w:rPr>
        <w:t>語言能力參考指標對照表，達</w:t>
      </w:r>
      <w:r w:rsidRPr="00D37472">
        <w:rPr>
          <w:rFonts w:eastAsia="標楷體" w:hint="eastAsia"/>
        </w:rPr>
        <w:t>B1</w:t>
      </w:r>
      <w:r w:rsidRPr="00D37472">
        <w:rPr>
          <w:rFonts w:eastAsia="標楷體" w:hint="eastAsia"/>
        </w:rPr>
        <w:t>級以上：</w:t>
      </w:r>
      <w:r w:rsidRPr="00D37472">
        <w:rPr>
          <w:rFonts w:eastAsia="標楷體" w:hint="eastAsia"/>
        </w:rPr>
        <w:t>2</w:t>
      </w:r>
      <w:r w:rsidRPr="00D37472">
        <w:rPr>
          <w:rFonts w:eastAsia="標楷體" w:hint="eastAsia"/>
        </w:rPr>
        <w:t>點。</w:t>
      </w:r>
    </w:p>
    <w:p w:rsidR="00BC45CB" w:rsidRPr="00D37472" w:rsidRDefault="00BC45CB" w:rsidP="00BC45CB">
      <w:pPr>
        <w:numPr>
          <w:ilvl w:val="0"/>
          <w:numId w:val="6"/>
        </w:numPr>
        <w:snapToGrid w:val="0"/>
        <w:spacing w:before="40" w:after="40"/>
        <w:ind w:left="964" w:hanging="482"/>
        <w:rPr>
          <w:rFonts w:eastAsia="標楷體"/>
        </w:rPr>
      </w:pPr>
      <w:r w:rsidRPr="00D37472">
        <w:rPr>
          <w:rFonts w:eastAsia="標楷體" w:hint="eastAsia"/>
        </w:rPr>
        <w:t>越南語能力檢定</w:t>
      </w:r>
      <w:r w:rsidRPr="00D37472">
        <w:rPr>
          <w:rFonts w:eastAsia="標楷體" w:hint="eastAsia"/>
        </w:rPr>
        <w:t>A</w:t>
      </w:r>
      <w:r w:rsidRPr="00D37472">
        <w:rPr>
          <w:rFonts w:eastAsia="標楷體" w:hint="eastAsia"/>
        </w:rPr>
        <w:t>級</w:t>
      </w:r>
      <w:r w:rsidRPr="00D37472">
        <w:rPr>
          <w:rFonts w:eastAsia="標楷體" w:hint="eastAsia"/>
        </w:rPr>
        <w:t>(</w:t>
      </w:r>
      <w:r w:rsidRPr="00D37472">
        <w:rPr>
          <w:rFonts w:eastAsia="標楷體" w:hint="eastAsia"/>
        </w:rPr>
        <w:t>國立高雄大學主辦</w:t>
      </w:r>
      <w:r w:rsidRPr="00D37472">
        <w:rPr>
          <w:rFonts w:ascii="標楷體" w:eastAsia="標楷體" w:hAnsi="標楷體" w:hint="eastAsia"/>
        </w:rPr>
        <w:t>、</w:t>
      </w:r>
      <w:r w:rsidRPr="00D37472">
        <w:rPr>
          <w:rFonts w:eastAsia="標楷體" w:hint="eastAsia"/>
        </w:rPr>
        <w:t>國立政治大學及越南河內國家大學合辦</w:t>
      </w:r>
      <w:r w:rsidRPr="00D37472">
        <w:rPr>
          <w:rFonts w:eastAsia="標楷體" w:hint="eastAsia"/>
        </w:rPr>
        <w:t>)</w:t>
      </w:r>
      <w:r w:rsidRPr="00D37472">
        <w:rPr>
          <w:rFonts w:eastAsia="標楷體" w:hint="eastAsia"/>
        </w:rPr>
        <w:t>：</w:t>
      </w:r>
      <w:r w:rsidRPr="00D37472">
        <w:rPr>
          <w:rFonts w:eastAsia="標楷體" w:hint="eastAsia"/>
        </w:rPr>
        <w:t>1</w:t>
      </w:r>
      <w:r w:rsidRPr="00D37472">
        <w:rPr>
          <w:rFonts w:eastAsia="標楷體" w:hint="eastAsia"/>
        </w:rPr>
        <w:t>點</w:t>
      </w:r>
    </w:p>
    <w:p w:rsidR="00386925" w:rsidRPr="00D37472" w:rsidRDefault="00BC45CB" w:rsidP="00BC45CB">
      <w:pPr>
        <w:numPr>
          <w:ilvl w:val="0"/>
          <w:numId w:val="6"/>
        </w:numPr>
        <w:snapToGrid w:val="0"/>
        <w:spacing w:before="40" w:after="40"/>
        <w:ind w:left="964" w:hanging="482"/>
        <w:rPr>
          <w:rFonts w:ascii="Times New Roman" w:eastAsia="標楷體" w:hAnsi="Times New Roman"/>
          <w:szCs w:val="24"/>
        </w:rPr>
      </w:pPr>
      <w:r w:rsidRPr="00D37472">
        <w:rPr>
          <w:rFonts w:eastAsia="標楷體" w:hint="eastAsia"/>
        </w:rPr>
        <w:lastRenderedPageBreak/>
        <w:t>越南語能力檢定</w:t>
      </w:r>
      <w:r w:rsidRPr="00D37472">
        <w:rPr>
          <w:rFonts w:eastAsia="標楷體" w:hint="eastAsia"/>
        </w:rPr>
        <w:t>B</w:t>
      </w:r>
      <w:r w:rsidRPr="00D37472">
        <w:rPr>
          <w:rFonts w:eastAsia="標楷體" w:hint="eastAsia"/>
        </w:rPr>
        <w:t>級</w:t>
      </w:r>
      <w:r w:rsidRPr="00D37472">
        <w:rPr>
          <w:rFonts w:eastAsia="標楷體" w:hint="eastAsia"/>
        </w:rPr>
        <w:t>(</w:t>
      </w:r>
      <w:r w:rsidRPr="00D37472">
        <w:rPr>
          <w:rFonts w:eastAsia="標楷體" w:hint="eastAsia"/>
        </w:rPr>
        <w:t>國立高雄大學主辦</w:t>
      </w:r>
      <w:r w:rsidRPr="00D37472">
        <w:rPr>
          <w:rFonts w:ascii="標楷體" w:eastAsia="標楷體" w:hAnsi="標楷體" w:hint="eastAsia"/>
        </w:rPr>
        <w:t>、</w:t>
      </w:r>
      <w:r w:rsidRPr="00D37472">
        <w:rPr>
          <w:rFonts w:eastAsia="標楷體" w:hint="eastAsia"/>
        </w:rPr>
        <w:t>國立政治大學及越南河內國家大學合辦</w:t>
      </w:r>
      <w:r w:rsidRPr="00D37472">
        <w:rPr>
          <w:rFonts w:eastAsia="標楷體" w:hint="eastAsia"/>
        </w:rPr>
        <w:t>)</w:t>
      </w:r>
      <w:r w:rsidRPr="00D37472">
        <w:rPr>
          <w:rFonts w:eastAsia="標楷體" w:hint="eastAsia"/>
        </w:rPr>
        <w:t>：</w:t>
      </w:r>
      <w:r w:rsidRPr="00D37472">
        <w:rPr>
          <w:rFonts w:eastAsia="標楷體" w:hint="eastAsia"/>
        </w:rPr>
        <w:t>2</w:t>
      </w:r>
      <w:r w:rsidRPr="00D37472">
        <w:rPr>
          <w:rFonts w:eastAsia="標楷體" w:hint="eastAsia"/>
        </w:rPr>
        <w:t>點</w:t>
      </w:r>
    </w:p>
    <w:sectPr w:rsidR="00386925" w:rsidRPr="00D37472" w:rsidSect="000415D5">
      <w:headerReference w:type="default" r:id="rId9"/>
      <w:pgSz w:w="11906" w:h="16838"/>
      <w:pgMar w:top="851" w:right="851" w:bottom="851" w:left="85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A7" w:rsidRDefault="009D19A7" w:rsidP="008039D6">
      <w:r>
        <w:separator/>
      </w:r>
    </w:p>
  </w:endnote>
  <w:endnote w:type="continuationSeparator" w:id="0">
    <w:p w:rsidR="009D19A7" w:rsidRDefault="009D19A7" w:rsidP="008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A7" w:rsidRDefault="009D19A7" w:rsidP="008039D6">
      <w:r>
        <w:separator/>
      </w:r>
    </w:p>
  </w:footnote>
  <w:footnote w:type="continuationSeparator" w:id="0">
    <w:p w:rsidR="009D19A7" w:rsidRDefault="009D19A7" w:rsidP="0080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7AE" w:rsidRDefault="004F1B51">
    <w:pPr>
      <w:pStyle w:val="a4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EF"/>
    <w:multiLevelType w:val="hybridMultilevel"/>
    <w:tmpl w:val="632E5D3A"/>
    <w:lvl w:ilvl="0" w:tplc="914C7370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EC0D3F"/>
    <w:multiLevelType w:val="hybridMultilevel"/>
    <w:tmpl w:val="159C5F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C6FA8"/>
    <w:multiLevelType w:val="hybridMultilevel"/>
    <w:tmpl w:val="909C3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E32532"/>
    <w:multiLevelType w:val="hybridMultilevel"/>
    <w:tmpl w:val="646CE584"/>
    <w:lvl w:ilvl="0" w:tplc="C0DAEF2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9552E56"/>
    <w:multiLevelType w:val="hybridMultilevel"/>
    <w:tmpl w:val="E8E08FB4"/>
    <w:lvl w:ilvl="0" w:tplc="C0DAEF2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A10591"/>
    <w:multiLevelType w:val="hybridMultilevel"/>
    <w:tmpl w:val="59208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13578"/>
    <w:multiLevelType w:val="hybridMultilevel"/>
    <w:tmpl w:val="02C8F168"/>
    <w:lvl w:ilvl="0" w:tplc="CFF44A1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A20CBB"/>
    <w:multiLevelType w:val="hybridMultilevel"/>
    <w:tmpl w:val="14F45240"/>
    <w:lvl w:ilvl="0" w:tplc="BCA244C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AC19CC"/>
    <w:multiLevelType w:val="hybridMultilevel"/>
    <w:tmpl w:val="B4D49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B80471"/>
    <w:multiLevelType w:val="hybridMultilevel"/>
    <w:tmpl w:val="03A64C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432413"/>
    <w:multiLevelType w:val="hybridMultilevel"/>
    <w:tmpl w:val="2976E4B4"/>
    <w:lvl w:ilvl="0" w:tplc="C0DAEF2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8A1581"/>
    <w:multiLevelType w:val="multilevel"/>
    <w:tmpl w:val="792E71C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3E83463"/>
    <w:multiLevelType w:val="hybridMultilevel"/>
    <w:tmpl w:val="4948CEAE"/>
    <w:lvl w:ilvl="0" w:tplc="C0DAEF2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CFF44A1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8608DE"/>
    <w:multiLevelType w:val="hybridMultilevel"/>
    <w:tmpl w:val="C4D4B2BA"/>
    <w:lvl w:ilvl="0" w:tplc="C0DAEF2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AF0587"/>
    <w:multiLevelType w:val="hybridMultilevel"/>
    <w:tmpl w:val="04A21F08"/>
    <w:lvl w:ilvl="0" w:tplc="C0DAEF2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EB0E21"/>
    <w:multiLevelType w:val="hybridMultilevel"/>
    <w:tmpl w:val="87925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B0279F"/>
    <w:multiLevelType w:val="hybridMultilevel"/>
    <w:tmpl w:val="6E6CB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2D54DC"/>
    <w:multiLevelType w:val="hybridMultilevel"/>
    <w:tmpl w:val="A940B16A"/>
    <w:lvl w:ilvl="0" w:tplc="C0DAEF2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0F71453"/>
    <w:multiLevelType w:val="hybridMultilevel"/>
    <w:tmpl w:val="632E5D3A"/>
    <w:lvl w:ilvl="0" w:tplc="914C7370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1424E6E"/>
    <w:multiLevelType w:val="hybridMultilevel"/>
    <w:tmpl w:val="494C7C14"/>
    <w:lvl w:ilvl="0" w:tplc="C0DAEF2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40375F4"/>
    <w:multiLevelType w:val="hybridMultilevel"/>
    <w:tmpl w:val="11A41CC0"/>
    <w:lvl w:ilvl="0" w:tplc="C0DAEF20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E3519"/>
    <w:multiLevelType w:val="multilevel"/>
    <w:tmpl w:val="ED1251F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FA51FC"/>
    <w:multiLevelType w:val="multilevel"/>
    <w:tmpl w:val="067297CA"/>
    <w:lvl w:ilvl="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B52ADE"/>
    <w:multiLevelType w:val="hybridMultilevel"/>
    <w:tmpl w:val="792E71C2"/>
    <w:lvl w:ilvl="0" w:tplc="C0DAEF2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E7D5823"/>
    <w:multiLevelType w:val="hybridMultilevel"/>
    <w:tmpl w:val="1006FB20"/>
    <w:lvl w:ilvl="0" w:tplc="C0DAEF2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CE5040"/>
    <w:multiLevelType w:val="hybridMultilevel"/>
    <w:tmpl w:val="3392CC8C"/>
    <w:lvl w:ilvl="0" w:tplc="7DEAFD8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850BB"/>
    <w:multiLevelType w:val="hybridMultilevel"/>
    <w:tmpl w:val="04A21F08"/>
    <w:lvl w:ilvl="0" w:tplc="C0DAEF2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BE11F77"/>
    <w:multiLevelType w:val="hybridMultilevel"/>
    <w:tmpl w:val="66E61028"/>
    <w:lvl w:ilvl="0" w:tplc="AE42BCC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16209C"/>
    <w:multiLevelType w:val="hybridMultilevel"/>
    <w:tmpl w:val="566A8852"/>
    <w:lvl w:ilvl="0" w:tplc="95CE721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8652DF0"/>
    <w:multiLevelType w:val="multilevel"/>
    <w:tmpl w:val="2976E4B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A6C7CF3"/>
    <w:multiLevelType w:val="hybridMultilevel"/>
    <w:tmpl w:val="899A6CD2"/>
    <w:lvl w:ilvl="0" w:tplc="C0DAEF2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FF56617"/>
    <w:multiLevelType w:val="multilevel"/>
    <w:tmpl w:val="646CE58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74C171AF"/>
    <w:multiLevelType w:val="hybridMultilevel"/>
    <w:tmpl w:val="136ECC26"/>
    <w:lvl w:ilvl="0" w:tplc="C0DAEF2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A14A95"/>
    <w:multiLevelType w:val="hybridMultilevel"/>
    <w:tmpl w:val="E39A114C"/>
    <w:lvl w:ilvl="0" w:tplc="FE709FBE">
      <w:start w:val="1"/>
      <w:numFmt w:val="taiwaneseCountingThousand"/>
      <w:lvlText w:val="%1、"/>
      <w:lvlJc w:val="left"/>
      <w:pPr>
        <w:ind w:left="480" w:hanging="480"/>
      </w:pPr>
      <w:rPr>
        <w:rFonts w:hAnsi="標楷體"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12731B"/>
    <w:multiLevelType w:val="hybridMultilevel"/>
    <w:tmpl w:val="5784FF64"/>
    <w:lvl w:ilvl="0" w:tplc="E546434A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FA2ACC"/>
    <w:multiLevelType w:val="hybridMultilevel"/>
    <w:tmpl w:val="413C293C"/>
    <w:lvl w:ilvl="0" w:tplc="7DEAFD84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EF70FA8"/>
    <w:multiLevelType w:val="hybridMultilevel"/>
    <w:tmpl w:val="1E3E8598"/>
    <w:lvl w:ilvl="0" w:tplc="0AF6D6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10"/>
  </w:num>
  <w:num w:numId="5">
    <w:abstractNumId w:val="29"/>
  </w:num>
  <w:num w:numId="6">
    <w:abstractNumId w:val="7"/>
  </w:num>
  <w:num w:numId="7">
    <w:abstractNumId w:val="23"/>
  </w:num>
  <w:num w:numId="8">
    <w:abstractNumId w:val="11"/>
  </w:num>
  <w:num w:numId="9">
    <w:abstractNumId w:val="13"/>
  </w:num>
  <w:num w:numId="10">
    <w:abstractNumId w:val="3"/>
  </w:num>
  <w:num w:numId="11">
    <w:abstractNumId w:val="31"/>
  </w:num>
  <w:num w:numId="12">
    <w:abstractNumId w:val="19"/>
  </w:num>
  <w:num w:numId="13">
    <w:abstractNumId w:val="1"/>
  </w:num>
  <w:num w:numId="14">
    <w:abstractNumId w:val="25"/>
  </w:num>
  <w:num w:numId="15">
    <w:abstractNumId w:val="4"/>
  </w:num>
  <w:num w:numId="16">
    <w:abstractNumId w:val="20"/>
  </w:num>
  <w:num w:numId="17">
    <w:abstractNumId w:val="18"/>
  </w:num>
  <w:num w:numId="18">
    <w:abstractNumId w:val="28"/>
  </w:num>
  <w:num w:numId="19">
    <w:abstractNumId w:val="15"/>
  </w:num>
  <w:num w:numId="20">
    <w:abstractNumId w:val="16"/>
  </w:num>
  <w:num w:numId="21">
    <w:abstractNumId w:val="5"/>
  </w:num>
  <w:num w:numId="22">
    <w:abstractNumId w:val="14"/>
  </w:num>
  <w:num w:numId="23">
    <w:abstractNumId w:val="30"/>
  </w:num>
  <w:num w:numId="24">
    <w:abstractNumId w:val="34"/>
  </w:num>
  <w:num w:numId="25">
    <w:abstractNumId w:val="17"/>
  </w:num>
  <w:num w:numId="26">
    <w:abstractNumId w:val="35"/>
  </w:num>
  <w:num w:numId="27">
    <w:abstractNumId w:val="6"/>
  </w:num>
  <w:num w:numId="28">
    <w:abstractNumId w:val="8"/>
  </w:num>
  <w:num w:numId="29">
    <w:abstractNumId w:val="36"/>
  </w:num>
  <w:num w:numId="30">
    <w:abstractNumId w:val="36"/>
    <w:lvlOverride w:ilvl="0">
      <w:lvl w:ilvl="0" w:tplc="0AF6D6AC">
        <w:start w:val="1"/>
        <w:numFmt w:val="taiwaneseCountingThousand"/>
        <w:lvlText w:val="%1、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1">
    <w:abstractNumId w:val="36"/>
    <w:lvlOverride w:ilvl="0">
      <w:lvl w:ilvl="0" w:tplc="0AF6D6AC">
        <w:start w:val="1"/>
        <w:numFmt w:val="taiwaneseCountingThousand"/>
        <w:lvlText w:val="%1、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>
    <w:abstractNumId w:val="32"/>
  </w:num>
  <w:num w:numId="33">
    <w:abstractNumId w:val="26"/>
  </w:num>
  <w:num w:numId="34">
    <w:abstractNumId w:val="9"/>
  </w:num>
  <w:num w:numId="35">
    <w:abstractNumId w:val="24"/>
  </w:num>
  <w:num w:numId="36">
    <w:abstractNumId w:val="27"/>
  </w:num>
  <w:num w:numId="37">
    <w:abstractNumId w:val="2"/>
  </w:num>
  <w:num w:numId="38">
    <w:abstractNumId w:val="3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EF"/>
    <w:rsid w:val="0000083E"/>
    <w:rsid w:val="00025096"/>
    <w:rsid w:val="000337E9"/>
    <w:rsid w:val="00040ACC"/>
    <w:rsid w:val="000415D5"/>
    <w:rsid w:val="00042DB8"/>
    <w:rsid w:val="0005077E"/>
    <w:rsid w:val="00070EF9"/>
    <w:rsid w:val="00071F68"/>
    <w:rsid w:val="0007264A"/>
    <w:rsid w:val="00074AFC"/>
    <w:rsid w:val="0007707B"/>
    <w:rsid w:val="00090B07"/>
    <w:rsid w:val="00095058"/>
    <w:rsid w:val="000A509B"/>
    <w:rsid w:val="000B1E55"/>
    <w:rsid w:val="000B5ABB"/>
    <w:rsid w:val="000B6DA9"/>
    <w:rsid w:val="000B796E"/>
    <w:rsid w:val="000C19DB"/>
    <w:rsid w:val="000D2FCF"/>
    <w:rsid w:val="000D531F"/>
    <w:rsid w:val="000D57DB"/>
    <w:rsid w:val="000D7334"/>
    <w:rsid w:val="000F3613"/>
    <w:rsid w:val="00111D3C"/>
    <w:rsid w:val="00116B49"/>
    <w:rsid w:val="0012314E"/>
    <w:rsid w:val="00134B2C"/>
    <w:rsid w:val="0013615C"/>
    <w:rsid w:val="00145C15"/>
    <w:rsid w:val="00157EEC"/>
    <w:rsid w:val="00164404"/>
    <w:rsid w:val="00166E6D"/>
    <w:rsid w:val="00175C92"/>
    <w:rsid w:val="00181F92"/>
    <w:rsid w:val="00183259"/>
    <w:rsid w:val="00184E63"/>
    <w:rsid w:val="001918A6"/>
    <w:rsid w:val="001A18DC"/>
    <w:rsid w:val="001A4DDE"/>
    <w:rsid w:val="001A6AD0"/>
    <w:rsid w:val="001A71E9"/>
    <w:rsid w:val="001C577A"/>
    <w:rsid w:val="001C632B"/>
    <w:rsid w:val="001D5DEF"/>
    <w:rsid w:val="001E044C"/>
    <w:rsid w:val="001E258B"/>
    <w:rsid w:val="001E3A69"/>
    <w:rsid w:val="001E79D6"/>
    <w:rsid w:val="002028EA"/>
    <w:rsid w:val="00225C21"/>
    <w:rsid w:val="00243D34"/>
    <w:rsid w:val="00265142"/>
    <w:rsid w:val="0027265A"/>
    <w:rsid w:val="002744EA"/>
    <w:rsid w:val="00274FFE"/>
    <w:rsid w:val="0027583B"/>
    <w:rsid w:val="00277A10"/>
    <w:rsid w:val="00284E79"/>
    <w:rsid w:val="00296A41"/>
    <w:rsid w:val="002A3AFB"/>
    <w:rsid w:val="002B0530"/>
    <w:rsid w:val="002B067B"/>
    <w:rsid w:val="002C178E"/>
    <w:rsid w:val="002C3060"/>
    <w:rsid w:val="002E2258"/>
    <w:rsid w:val="002E2288"/>
    <w:rsid w:val="002E4562"/>
    <w:rsid w:val="002F09A4"/>
    <w:rsid w:val="002F24E8"/>
    <w:rsid w:val="002F4222"/>
    <w:rsid w:val="00302E5F"/>
    <w:rsid w:val="00306088"/>
    <w:rsid w:val="00307C8F"/>
    <w:rsid w:val="003237C8"/>
    <w:rsid w:val="00331F05"/>
    <w:rsid w:val="0033511F"/>
    <w:rsid w:val="00340B1B"/>
    <w:rsid w:val="00343B2B"/>
    <w:rsid w:val="00347E5D"/>
    <w:rsid w:val="00367A7E"/>
    <w:rsid w:val="0037563E"/>
    <w:rsid w:val="0037688F"/>
    <w:rsid w:val="00384849"/>
    <w:rsid w:val="0038534B"/>
    <w:rsid w:val="00386925"/>
    <w:rsid w:val="00386C63"/>
    <w:rsid w:val="003870B4"/>
    <w:rsid w:val="00393B37"/>
    <w:rsid w:val="003965AA"/>
    <w:rsid w:val="003A36E2"/>
    <w:rsid w:val="003B79F1"/>
    <w:rsid w:val="003C4E10"/>
    <w:rsid w:val="003C773C"/>
    <w:rsid w:val="003D0812"/>
    <w:rsid w:val="003D2719"/>
    <w:rsid w:val="003D6C1E"/>
    <w:rsid w:val="003E3A66"/>
    <w:rsid w:val="003F1FEC"/>
    <w:rsid w:val="00402DE1"/>
    <w:rsid w:val="00406B5D"/>
    <w:rsid w:val="00411949"/>
    <w:rsid w:val="00412D97"/>
    <w:rsid w:val="00416BDF"/>
    <w:rsid w:val="00416CC3"/>
    <w:rsid w:val="00422F1C"/>
    <w:rsid w:val="004250E2"/>
    <w:rsid w:val="00435827"/>
    <w:rsid w:val="00453661"/>
    <w:rsid w:val="004718C3"/>
    <w:rsid w:val="00477140"/>
    <w:rsid w:val="00487AB6"/>
    <w:rsid w:val="004958E7"/>
    <w:rsid w:val="00496210"/>
    <w:rsid w:val="00497BD6"/>
    <w:rsid w:val="004A408D"/>
    <w:rsid w:val="004B1AD3"/>
    <w:rsid w:val="004B1C0D"/>
    <w:rsid w:val="004C0967"/>
    <w:rsid w:val="004C63EF"/>
    <w:rsid w:val="004D2C7E"/>
    <w:rsid w:val="004D3D58"/>
    <w:rsid w:val="004F1B51"/>
    <w:rsid w:val="004F4D85"/>
    <w:rsid w:val="005016CC"/>
    <w:rsid w:val="00505D30"/>
    <w:rsid w:val="00507A49"/>
    <w:rsid w:val="0051790E"/>
    <w:rsid w:val="00520753"/>
    <w:rsid w:val="00524796"/>
    <w:rsid w:val="005301A6"/>
    <w:rsid w:val="00533C80"/>
    <w:rsid w:val="00533E52"/>
    <w:rsid w:val="0053418C"/>
    <w:rsid w:val="005402FF"/>
    <w:rsid w:val="005408EE"/>
    <w:rsid w:val="00542611"/>
    <w:rsid w:val="005756B4"/>
    <w:rsid w:val="0058079C"/>
    <w:rsid w:val="00581760"/>
    <w:rsid w:val="00581A03"/>
    <w:rsid w:val="005937B4"/>
    <w:rsid w:val="005958B1"/>
    <w:rsid w:val="005B17AE"/>
    <w:rsid w:val="005B5B05"/>
    <w:rsid w:val="005C42CF"/>
    <w:rsid w:val="005E56B6"/>
    <w:rsid w:val="005F3F2A"/>
    <w:rsid w:val="005F7370"/>
    <w:rsid w:val="006107C1"/>
    <w:rsid w:val="00631562"/>
    <w:rsid w:val="00646612"/>
    <w:rsid w:val="00651C8D"/>
    <w:rsid w:val="00684038"/>
    <w:rsid w:val="00693D77"/>
    <w:rsid w:val="006C2189"/>
    <w:rsid w:val="006D2178"/>
    <w:rsid w:val="006D3E55"/>
    <w:rsid w:val="006E1F88"/>
    <w:rsid w:val="006E46A7"/>
    <w:rsid w:val="006F1B7F"/>
    <w:rsid w:val="006F52A3"/>
    <w:rsid w:val="00705C93"/>
    <w:rsid w:val="00706B19"/>
    <w:rsid w:val="007131A7"/>
    <w:rsid w:val="00715989"/>
    <w:rsid w:val="00724078"/>
    <w:rsid w:val="00725A30"/>
    <w:rsid w:val="007365D7"/>
    <w:rsid w:val="007445F1"/>
    <w:rsid w:val="00755B00"/>
    <w:rsid w:val="0076206D"/>
    <w:rsid w:val="007652AA"/>
    <w:rsid w:val="00772F69"/>
    <w:rsid w:val="00776DA9"/>
    <w:rsid w:val="00777C25"/>
    <w:rsid w:val="00797808"/>
    <w:rsid w:val="007A6CEC"/>
    <w:rsid w:val="007A78E4"/>
    <w:rsid w:val="007D180C"/>
    <w:rsid w:val="007E2693"/>
    <w:rsid w:val="007E3827"/>
    <w:rsid w:val="007F0D0A"/>
    <w:rsid w:val="007F5AB0"/>
    <w:rsid w:val="007F6A4C"/>
    <w:rsid w:val="008039D6"/>
    <w:rsid w:val="00806FED"/>
    <w:rsid w:val="00812029"/>
    <w:rsid w:val="00812096"/>
    <w:rsid w:val="00826309"/>
    <w:rsid w:val="008612A4"/>
    <w:rsid w:val="008634C3"/>
    <w:rsid w:val="00882FE9"/>
    <w:rsid w:val="008A11E5"/>
    <w:rsid w:val="008B5C0C"/>
    <w:rsid w:val="008B6147"/>
    <w:rsid w:val="008B627C"/>
    <w:rsid w:val="008D140E"/>
    <w:rsid w:val="008F7DF4"/>
    <w:rsid w:val="009167D4"/>
    <w:rsid w:val="00923298"/>
    <w:rsid w:val="0092531A"/>
    <w:rsid w:val="00926E98"/>
    <w:rsid w:val="009603E9"/>
    <w:rsid w:val="00974AB0"/>
    <w:rsid w:val="009752E3"/>
    <w:rsid w:val="00986B49"/>
    <w:rsid w:val="009935E5"/>
    <w:rsid w:val="0099576A"/>
    <w:rsid w:val="009B64AD"/>
    <w:rsid w:val="009C0B71"/>
    <w:rsid w:val="009C70C5"/>
    <w:rsid w:val="009D19A7"/>
    <w:rsid w:val="009D667E"/>
    <w:rsid w:val="009D7494"/>
    <w:rsid w:val="009E0AFD"/>
    <w:rsid w:val="009E6207"/>
    <w:rsid w:val="009E71BC"/>
    <w:rsid w:val="009F222A"/>
    <w:rsid w:val="00A020DB"/>
    <w:rsid w:val="00A02F02"/>
    <w:rsid w:val="00A07999"/>
    <w:rsid w:val="00A12E4B"/>
    <w:rsid w:val="00A30A0C"/>
    <w:rsid w:val="00A34FA5"/>
    <w:rsid w:val="00A37E7E"/>
    <w:rsid w:val="00A40DF2"/>
    <w:rsid w:val="00A46EE9"/>
    <w:rsid w:val="00A5158B"/>
    <w:rsid w:val="00A54629"/>
    <w:rsid w:val="00A747D0"/>
    <w:rsid w:val="00A90719"/>
    <w:rsid w:val="00A92EC4"/>
    <w:rsid w:val="00AB15EC"/>
    <w:rsid w:val="00AB2534"/>
    <w:rsid w:val="00AB47DF"/>
    <w:rsid w:val="00AC10F2"/>
    <w:rsid w:val="00AC2959"/>
    <w:rsid w:val="00AD2E26"/>
    <w:rsid w:val="00AE4F93"/>
    <w:rsid w:val="00AE71E0"/>
    <w:rsid w:val="00B179EA"/>
    <w:rsid w:val="00B3081E"/>
    <w:rsid w:val="00B32692"/>
    <w:rsid w:val="00B34A30"/>
    <w:rsid w:val="00B34D43"/>
    <w:rsid w:val="00B5189C"/>
    <w:rsid w:val="00B51F2A"/>
    <w:rsid w:val="00B84C62"/>
    <w:rsid w:val="00B90372"/>
    <w:rsid w:val="00B9458E"/>
    <w:rsid w:val="00B96F49"/>
    <w:rsid w:val="00BA3F86"/>
    <w:rsid w:val="00BB077E"/>
    <w:rsid w:val="00BC45CB"/>
    <w:rsid w:val="00BC702D"/>
    <w:rsid w:val="00BC7F1D"/>
    <w:rsid w:val="00BD1125"/>
    <w:rsid w:val="00BE0C1F"/>
    <w:rsid w:val="00C07E26"/>
    <w:rsid w:val="00C37D59"/>
    <w:rsid w:val="00C754FA"/>
    <w:rsid w:val="00C80548"/>
    <w:rsid w:val="00C9066F"/>
    <w:rsid w:val="00C9333D"/>
    <w:rsid w:val="00C93D2D"/>
    <w:rsid w:val="00C95415"/>
    <w:rsid w:val="00CA1A25"/>
    <w:rsid w:val="00CA1B45"/>
    <w:rsid w:val="00CA73D5"/>
    <w:rsid w:val="00CB30B4"/>
    <w:rsid w:val="00CB4CFE"/>
    <w:rsid w:val="00CB4D58"/>
    <w:rsid w:val="00CD1624"/>
    <w:rsid w:val="00CE2CC3"/>
    <w:rsid w:val="00CE7D61"/>
    <w:rsid w:val="00CF4A67"/>
    <w:rsid w:val="00CF59A9"/>
    <w:rsid w:val="00D0010F"/>
    <w:rsid w:val="00D07F07"/>
    <w:rsid w:val="00D2493E"/>
    <w:rsid w:val="00D30E16"/>
    <w:rsid w:val="00D37472"/>
    <w:rsid w:val="00D46575"/>
    <w:rsid w:val="00D512A7"/>
    <w:rsid w:val="00D56694"/>
    <w:rsid w:val="00D613F8"/>
    <w:rsid w:val="00D82D35"/>
    <w:rsid w:val="00DA675A"/>
    <w:rsid w:val="00DB199F"/>
    <w:rsid w:val="00DC01D6"/>
    <w:rsid w:val="00DC0EC3"/>
    <w:rsid w:val="00DF68EB"/>
    <w:rsid w:val="00DF7685"/>
    <w:rsid w:val="00E01038"/>
    <w:rsid w:val="00E020EB"/>
    <w:rsid w:val="00E026C5"/>
    <w:rsid w:val="00E0487F"/>
    <w:rsid w:val="00E20E9A"/>
    <w:rsid w:val="00E30342"/>
    <w:rsid w:val="00E35143"/>
    <w:rsid w:val="00E51868"/>
    <w:rsid w:val="00E55EBC"/>
    <w:rsid w:val="00E57046"/>
    <w:rsid w:val="00E57A88"/>
    <w:rsid w:val="00E6081B"/>
    <w:rsid w:val="00E65807"/>
    <w:rsid w:val="00E667CF"/>
    <w:rsid w:val="00E80E9F"/>
    <w:rsid w:val="00E85A87"/>
    <w:rsid w:val="00E907D2"/>
    <w:rsid w:val="00EA139A"/>
    <w:rsid w:val="00EC0EA2"/>
    <w:rsid w:val="00EC1C8A"/>
    <w:rsid w:val="00EC4E7E"/>
    <w:rsid w:val="00ED6226"/>
    <w:rsid w:val="00F150C6"/>
    <w:rsid w:val="00F16A02"/>
    <w:rsid w:val="00F24FF4"/>
    <w:rsid w:val="00F31D23"/>
    <w:rsid w:val="00F31E5D"/>
    <w:rsid w:val="00F37FD3"/>
    <w:rsid w:val="00F4117E"/>
    <w:rsid w:val="00F41230"/>
    <w:rsid w:val="00F60BC7"/>
    <w:rsid w:val="00F75852"/>
    <w:rsid w:val="00F765A3"/>
    <w:rsid w:val="00FA1E05"/>
    <w:rsid w:val="00FB1475"/>
    <w:rsid w:val="00FB22F7"/>
    <w:rsid w:val="00FB2E9F"/>
    <w:rsid w:val="00FB5736"/>
    <w:rsid w:val="00FB6706"/>
    <w:rsid w:val="00FC1D8C"/>
    <w:rsid w:val="00FC2ABF"/>
    <w:rsid w:val="00FD32DA"/>
    <w:rsid w:val="00FD7A99"/>
    <w:rsid w:val="00FF39EE"/>
    <w:rsid w:val="00FF41ED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70D86"/>
  <w15:docId w15:val="{F5035B2A-EDCE-4E79-9D2E-6CE80D45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9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8039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9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8039D6"/>
    <w:rPr>
      <w:sz w:val="20"/>
      <w:szCs w:val="20"/>
    </w:rPr>
  </w:style>
  <w:style w:type="paragraph" w:customStyle="1" w:styleId="Default">
    <w:name w:val="Default"/>
    <w:rsid w:val="002E225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E1F88"/>
    <w:pPr>
      <w:ind w:left="480"/>
    </w:pPr>
  </w:style>
  <w:style w:type="paragraph" w:styleId="a9">
    <w:name w:val="Body Text"/>
    <w:basedOn w:val="a"/>
    <w:link w:val="aa"/>
    <w:rsid w:val="001C577A"/>
    <w:rPr>
      <w:rFonts w:ascii="Times New Roman" w:eastAsia="標楷體" w:hAnsi="Times New Roman"/>
      <w:b/>
      <w:kern w:val="0"/>
      <w:sz w:val="32"/>
      <w:szCs w:val="24"/>
    </w:rPr>
  </w:style>
  <w:style w:type="character" w:customStyle="1" w:styleId="aa">
    <w:name w:val="本文 字元"/>
    <w:link w:val="a9"/>
    <w:rsid w:val="001C577A"/>
    <w:rPr>
      <w:rFonts w:ascii="Times New Roman" w:eastAsia="標楷體" w:hAnsi="Times New Roman" w:cs="Times New Roman"/>
      <w:b/>
      <w:sz w:val="32"/>
      <w:szCs w:val="24"/>
    </w:rPr>
  </w:style>
  <w:style w:type="character" w:styleId="ab">
    <w:name w:val="annotation reference"/>
    <w:uiPriority w:val="99"/>
    <w:semiHidden/>
    <w:unhideWhenUsed/>
    <w:rsid w:val="002E228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E2288"/>
  </w:style>
  <w:style w:type="character" w:customStyle="1" w:styleId="ad">
    <w:name w:val="註解文字 字元"/>
    <w:link w:val="ac"/>
    <w:uiPriority w:val="99"/>
    <w:rsid w:val="002E2288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2288"/>
    <w:rPr>
      <w:b/>
      <w:bCs/>
    </w:rPr>
  </w:style>
  <w:style w:type="character" w:customStyle="1" w:styleId="af">
    <w:name w:val="註解主旨 字元"/>
    <w:link w:val="ae"/>
    <w:uiPriority w:val="99"/>
    <w:semiHidden/>
    <w:rsid w:val="002E2288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2E2288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2E2288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2E2288"/>
    <w:rPr>
      <w:kern w:val="2"/>
      <w:sz w:val="24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37688F"/>
    <w:pPr>
      <w:snapToGrid w:val="0"/>
    </w:pPr>
    <w:rPr>
      <w:sz w:val="20"/>
      <w:szCs w:val="20"/>
    </w:rPr>
  </w:style>
  <w:style w:type="character" w:customStyle="1" w:styleId="af4">
    <w:name w:val="註腳文字 字元"/>
    <w:link w:val="af3"/>
    <w:uiPriority w:val="99"/>
    <w:semiHidden/>
    <w:rsid w:val="0037688F"/>
    <w:rPr>
      <w:kern w:val="2"/>
    </w:rPr>
  </w:style>
  <w:style w:type="character" w:styleId="af5">
    <w:name w:val="footnote reference"/>
    <w:uiPriority w:val="99"/>
    <w:semiHidden/>
    <w:unhideWhenUsed/>
    <w:rsid w:val="0037688F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37688F"/>
    <w:pPr>
      <w:snapToGrid w:val="0"/>
    </w:pPr>
  </w:style>
  <w:style w:type="character" w:customStyle="1" w:styleId="af7">
    <w:name w:val="章節附註文字 字元"/>
    <w:link w:val="af6"/>
    <w:uiPriority w:val="99"/>
    <w:semiHidden/>
    <w:rsid w:val="0037688F"/>
    <w:rPr>
      <w:kern w:val="2"/>
      <w:sz w:val="24"/>
      <w:szCs w:val="22"/>
    </w:rPr>
  </w:style>
  <w:style w:type="character" w:styleId="af8">
    <w:name w:val="endnote reference"/>
    <w:uiPriority w:val="99"/>
    <w:semiHidden/>
    <w:unhideWhenUsed/>
    <w:rsid w:val="0037688F"/>
    <w:rPr>
      <w:vertAlign w:val="superscript"/>
    </w:rPr>
  </w:style>
  <w:style w:type="character" w:styleId="af9">
    <w:name w:val="Hyperlink"/>
    <w:basedOn w:val="a0"/>
    <w:uiPriority w:val="99"/>
    <w:unhideWhenUsed/>
    <w:rsid w:val="003060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6088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331F05"/>
    <w:rPr>
      <w:color w:val="800080" w:themeColor="followedHyperlink"/>
      <w:u w:val="single"/>
    </w:rPr>
  </w:style>
  <w:style w:type="character" w:styleId="afb">
    <w:name w:val="Strong"/>
    <w:basedOn w:val="a0"/>
    <w:uiPriority w:val="22"/>
    <w:qFormat/>
    <w:rsid w:val="00416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8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4915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854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2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6832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tabf.org.tw/Exam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970F-2B30-4C8B-9E41-3AE6FD6D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408</Words>
  <Characters>2327</Characters>
  <Application>Microsoft Office Word</Application>
  <DocSecurity>0</DocSecurity>
  <Lines>19</Lines>
  <Paragraphs>5</Paragraphs>
  <ScaleCrop>false</ScaleCrop>
  <Company>Toshiba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景文科技大學國際貿易系專業能力點數對照實施要點</dc:title>
  <dc:creator>Isaac Liu</dc:creator>
  <cp:lastModifiedBy>User</cp:lastModifiedBy>
  <cp:revision>10</cp:revision>
  <cp:lastPrinted>2019-05-16T01:49:00Z</cp:lastPrinted>
  <dcterms:created xsi:type="dcterms:W3CDTF">2019-05-10T03:58:00Z</dcterms:created>
  <dcterms:modified xsi:type="dcterms:W3CDTF">2019-12-18T08:50:00Z</dcterms:modified>
</cp:coreProperties>
</file>